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4F" w:rsidRDefault="00A5020D">
      <w:pPr>
        <w:pStyle w:val="100"/>
        <w:spacing w:line="230" w:lineRule="auto"/>
        <w:ind w:left="460" w:firstLine="20"/>
        <w:rPr>
          <w:sz w:val="18"/>
          <w:szCs w:val="18"/>
        </w:rPr>
      </w:pPr>
      <w:r>
        <w:rPr>
          <w:noProof/>
        </w:rPr>
        <w:drawing>
          <wp:anchor distT="3175" distB="267970" distL="114300" distR="1193165" simplePos="0" relativeHeight="125829378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15875</wp:posOffset>
            </wp:positionV>
            <wp:extent cx="2414270" cy="2927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142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62255" distL="2744470" distR="114935" simplePos="0" relativeHeight="125829379" behindDoc="0" locked="0" layoutInCell="1" allowOverlap="1">
            <wp:simplePos x="0" y="0"/>
            <wp:positionH relativeFrom="page">
              <wp:posOffset>3130550</wp:posOffset>
            </wp:positionH>
            <wp:positionV relativeFrom="paragraph">
              <wp:posOffset>12700</wp:posOffset>
            </wp:positionV>
            <wp:extent cx="865505" cy="29845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01625" distB="0" distL="132715" distR="153670" simplePos="0" relativeHeight="125829380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314325</wp:posOffset>
                </wp:positionV>
                <wp:extent cx="3435350" cy="25908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4F" w:rsidRDefault="00A5020D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0.85pt;margin-top:24.75pt;width:270.5pt;height:20.4pt;z-index:125829380;visibility:visible;mso-wrap-style:none;mso-wrap-distance-left:10.45pt;mso-wrap-distance-top:23.75pt;mso-wrap-distance-right:12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" filled="f" stroked="f">
                <v:textbox inset="0,0,0,0">
                  <w:txbxContent>
                    <w:p w:rsidR="002B2A4F" w:rsidRDefault="00A5020D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 xml:space="preserve">622049 Свердловская область, г. Нижний Тагил, Уральский пр., 81. Тел.: /3435/44-26-30, </w:t>
      </w:r>
      <w:r>
        <w:rPr>
          <w:sz w:val="18"/>
          <w:szCs w:val="18"/>
          <w:u w:val="single"/>
        </w:rPr>
        <w:t>k</w:t>
      </w:r>
      <w:hyperlink r:id="rId9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  <w:u w:val="single"/>
        </w:rPr>
        <w:t>, сайт: konsul-st.ru</w:t>
      </w:r>
    </w:p>
    <w:p w:rsidR="002B2A4F" w:rsidRDefault="00A5020D">
      <w:pPr>
        <w:pStyle w:val="100"/>
        <w:spacing w:after="0"/>
        <w:ind w:left="0" w:firstLine="460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2B2A4F" w:rsidRDefault="00A5020D">
      <w:pPr>
        <w:pStyle w:val="100"/>
        <w:spacing w:after="0" w:line="228" w:lineRule="auto"/>
        <w:ind w:left="0" w:firstLine="46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2B2A4F" w:rsidRDefault="00A5020D">
      <w:pPr>
        <w:pStyle w:val="70"/>
        <w:spacing w:after="0" w:line="204" w:lineRule="auto"/>
        <w:jc w:val="center"/>
      </w:pPr>
      <w:r>
        <w:rPr>
          <w:b/>
          <w:bCs/>
        </w:rPr>
        <w:t>Информированное согласие на лечение глубокого кариеса</w:t>
      </w:r>
    </w:p>
    <w:p w:rsidR="002B2A4F" w:rsidRDefault="00A5020D">
      <w:pPr>
        <w:pStyle w:val="110"/>
        <w:spacing w:after="0" w:line="293" w:lineRule="auto"/>
        <w:ind w:left="380" w:firstLine="40"/>
        <w:jc w:val="both"/>
      </w:pPr>
      <w:r>
        <w:rPr>
          <w:i/>
          <w:iCs/>
        </w:rPr>
        <w:t>Этот документ свидетельствует о том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что мне в соответствии со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>. 19-23 Федерального закона N 323-ФЗ «Об основах охраны здоровья граждан в Российской Федерации» сообщена вся необходимая информация о моем предстоящем лечении,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2B2A4F" w:rsidRDefault="00A5020D">
      <w:pPr>
        <w:pStyle w:val="70"/>
        <w:tabs>
          <w:tab w:val="left" w:leader="underscore" w:pos="2616"/>
          <w:tab w:val="left" w:leader="underscore" w:pos="3158"/>
          <w:tab w:val="left" w:leader="underscore" w:pos="3202"/>
          <w:tab w:val="left" w:leader="underscore" w:pos="4459"/>
          <w:tab w:val="left" w:leader="underscore" w:pos="7243"/>
          <w:tab w:val="left" w:leader="underscore" w:pos="7613"/>
          <w:tab w:val="left" w:leader="underscore" w:pos="10392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Мне,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2A4F" w:rsidRDefault="00A5020D">
      <w:pPr>
        <w:pStyle w:val="100"/>
        <w:spacing w:after="80" w:line="218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пациента или законного представителя)</w:t>
      </w:r>
    </w:p>
    <w:p w:rsidR="002B2A4F" w:rsidRDefault="00A5020D">
      <w:pPr>
        <w:pStyle w:val="70"/>
        <w:spacing w:after="0" w:line="254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предоставлена вся интересующая меня информация о предполагаемом лечении глубокого кариеса.</w:t>
      </w:r>
    </w:p>
    <w:p w:rsidR="002B2A4F" w:rsidRDefault="00A5020D">
      <w:pPr>
        <w:pStyle w:val="70"/>
        <w:spacing w:after="0" w:line="264" w:lineRule="auto"/>
        <w:ind w:left="380" w:firstLine="30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Я</w:t>
      </w:r>
      <w:r>
        <w:rPr>
          <w:sz w:val="20"/>
          <w:szCs w:val="20"/>
        </w:rPr>
        <w:t xml:space="preserve"> понимаю, что в данной клинической ситуации очень сложно поставить точный диагноз (глубокий кариес или хронический пульпит) с спланировать соответствующее лечение, не прибегая к вмешательству. Окончательное решение по плану лечения врач может принять только после удаления размягченных тканей из кариозной полости. При этом возможно несколько вариантов дальнейшего лечения:</w:t>
      </w:r>
    </w:p>
    <w:p w:rsidR="002B2A4F" w:rsidRDefault="00A5020D">
      <w:pPr>
        <w:pStyle w:val="70"/>
        <w:numPr>
          <w:ilvl w:val="0"/>
          <w:numId w:val="1"/>
        </w:numPr>
        <w:tabs>
          <w:tab w:val="left" w:pos="682"/>
        </w:tabs>
        <w:spacing w:after="0" w:line="254" w:lineRule="auto"/>
        <w:ind w:firstLine="380"/>
        <w:rPr>
          <w:sz w:val="20"/>
          <w:szCs w:val="20"/>
        </w:rPr>
      </w:pPr>
      <w:bookmarkStart w:id="0" w:name="bookmark0"/>
      <w:bookmarkEnd w:id="0"/>
      <w:r>
        <w:rPr>
          <w:sz w:val="20"/>
          <w:szCs w:val="20"/>
        </w:rPr>
        <w:t>наложение лечебной прокладки с последующим восстановлением зуба;</w:t>
      </w:r>
    </w:p>
    <w:p w:rsidR="002B2A4F" w:rsidRDefault="00A5020D">
      <w:pPr>
        <w:pStyle w:val="70"/>
        <w:numPr>
          <w:ilvl w:val="0"/>
          <w:numId w:val="1"/>
        </w:numPr>
        <w:tabs>
          <w:tab w:val="left" w:pos="697"/>
        </w:tabs>
        <w:spacing w:after="0" w:line="254" w:lineRule="auto"/>
        <w:ind w:left="380" w:firstLine="40"/>
        <w:jc w:val="both"/>
        <w:rPr>
          <w:sz w:val="20"/>
          <w:szCs w:val="20"/>
        </w:rPr>
      </w:pPr>
      <w:bookmarkStart w:id="1" w:name="bookmark1"/>
      <w:bookmarkEnd w:id="1"/>
      <w:r>
        <w:rPr>
          <w:sz w:val="20"/>
          <w:szCs w:val="20"/>
        </w:rPr>
        <w:t>наложение лечебных прокладок в два этапа с временных восстановлением зуба и наблюдением за течением заболевания в течение нескольких месяцев (от 3 до 12) под рентгенологическим контролем через 3-6-12 месяцев;</w:t>
      </w:r>
    </w:p>
    <w:p w:rsidR="002B2A4F" w:rsidRDefault="00A5020D">
      <w:pPr>
        <w:pStyle w:val="70"/>
        <w:numPr>
          <w:ilvl w:val="0"/>
          <w:numId w:val="1"/>
        </w:numPr>
        <w:tabs>
          <w:tab w:val="left" w:pos="697"/>
        </w:tabs>
        <w:spacing w:after="0" w:line="230" w:lineRule="auto"/>
        <w:ind w:left="380" w:firstLine="40"/>
        <w:jc w:val="both"/>
        <w:rPr>
          <w:sz w:val="20"/>
          <w:szCs w:val="20"/>
        </w:rPr>
      </w:pPr>
      <w:bookmarkStart w:id="2" w:name="bookmark2"/>
      <w:bookmarkEnd w:id="2"/>
      <w:r>
        <w:rPr>
          <w:sz w:val="20"/>
          <w:szCs w:val="20"/>
        </w:rPr>
        <w:t>эндодонтическое лечение корневых каналов с последующим пломбированием и восстановлением зуба в 2-6 посещений.</w:t>
      </w:r>
    </w:p>
    <w:p w:rsidR="002B2A4F" w:rsidRDefault="00A5020D">
      <w:pPr>
        <w:pStyle w:val="70"/>
        <w:numPr>
          <w:ilvl w:val="0"/>
          <w:numId w:val="1"/>
        </w:numPr>
        <w:tabs>
          <w:tab w:val="left" w:pos="697"/>
        </w:tabs>
        <w:spacing w:after="0" w:line="240" w:lineRule="auto"/>
        <w:ind w:firstLine="380"/>
        <w:jc w:val="both"/>
        <w:rPr>
          <w:sz w:val="20"/>
          <w:szCs w:val="20"/>
        </w:rPr>
      </w:pPr>
      <w:bookmarkStart w:id="3" w:name="bookmark3"/>
      <w:bookmarkEnd w:id="3"/>
      <w:r>
        <w:rPr>
          <w:sz w:val="20"/>
          <w:szCs w:val="20"/>
        </w:rPr>
        <w:t>хирургическое вмешательство.</w:t>
      </w:r>
    </w:p>
    <w:p w:rsidR="002B2A4F" w:rsidRDefault="00A5020D">
      <w:pPr>
        <w:pStyle w:val="70"/>
        <w:spacing w:after="0" w:line="240" w:lineRule="auto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Я понимаю, что стоимость лечения зависит от того какой вариант лечения будет возможен.</w:t>
      </w:r>
    </w:p>
    <w:p w:rsidR="002B2A4F" w:rsidRDefault="00A5020D">
      <w:pPr>
        <w:pStyle w:val="70"/>
        <w:spacing w:after="0" w:line="240" w:lineRule="auto"/>
        <w:ind w:left="380"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осведомлена(а) о последствиях отказа от лечения, об альтернативных методах лечения и о всех возможных осложнениях, которые могут произойти </w:t>
      </w:r>
      <w:proofErr w:type="gramStart"/>
      <w:r>
        <w:rPr>
          <w:sz w:val="20"/>
          <w:szCs w:val="20"/>
        </w:rPr>
        <w:t>во время</w:t>
      </w:r>
      <w:proofErr w:type="gramEnd"/>
      <w:r>
        <w:rPr>
          <w:sz w:val="20"/>
          <w:szCs w:val="20"/>
        </w:rPr>
        <w:t xml:space="preserve"> и после лечения:</w:t>
      </w:r>
    </w:p>
    <w:p w:rsidR="002B2A4F" w:rsidRDefault="00A5020D">
      <w:pPr>
        <w:pStyle w:val="70"/>
        <w:numPr>
          <w:ilvl w:val="0"/>
          <w:numId w:val="2"/>
        </w:numPr>
        <w:tabs>
          <w:tab w:val="left" w:pos="692"/>
        </w:tabs>
        <w:spacing w:after="0" w:line="240" w:lineRule="auto"/>
        <w:ind w:left="380" w:firstLine="40"/>
        <w:jc w:val="both"/>
        <w:rPr>
          <w:sz w:val="20"/>
          <w:szCs w:val="20"/>
        </w:rPr>
      </w:pPr>
      <w:bookmarkStart w:id="4" w:name="bookmark4"/>
      <w:bookmarkEnd w:id="4"/>
      <w:r>
        <w:rPr>
          <w:sz w:val="20"/>
          <w:szCs w:val="20"/>
        </w:rPr>
        <w:t>при лечении с сохранением пульпы возможно появление болевых ощущений, при этом врач вынужден будет провести эндодонтическое лечение;</w:t>
      </w:r>
    </w:p>
    <w:p w:rsidR="002B2A4F" w:rsidRDefault="00A5020D">
      <w:pPr>
        <w:pStyle w:val="70"/>
        <w:numPr>
          <w:ilvl w:val="0"/>
          <w:numId w:val="2"/>
        </w:numPr>
        <w:tabs>
          <w:tab w:val="left" w:pos="702"/>
        </w:tabs>
        <w:spacing w:after="0" w:line="240" w:lineRule="auto"/>
        <w:ind w:left="380" w:firstLine="40"/>
        <w:jc w:val="both"/>
        <w:rPr>
          <w:sz w:val="20"/>
          <w:szCs w:val="20"/>
        </w:rPr>
      </w:pPr>
      <w:bookmarkStart w:id="5" w:name="bookmark5"/>
      <w:bookmarkEnd w:id="5"/>
      <w:r>
        <w:rPr>
          <w:sz w:val="20"/>
          <w:szCs w:val="20"/>
        </w:rPr>
        <w:t>появление болей может возникнуть и в более отдаленный период. И это тоже приведет к эндодонтическому лечению;</w:t>
      </w:r>
    </w:p>
    <w:p w:rsidR="002B2A4F" w:rsidRDefault="00A5020D">
      <w:pPr>
        <w:pStyle w:val="70"/>
        <w:numPr>
          <w:ilvl w:val="0"/>
          <w:numId w:val="2"/>
        </w:numPr>
        <w:tabs>
          <w:tab w:val="left" w:pos="697"/>
        </w:tabs>
        <w:spacing w:after="0" w:line="240" w:lineRule="auto"/>
        <w:ind w:left="380" w:firstLine="40"/>
        <w:jc w:val="both"/>
        <w:rPr>
          <w:sz w:val="20"/>
          <w:szCs w:val="20"/>
        </w:rPr>
      </w:pPr>
      <w:bookmarkStart w:id="6" w:name="bookmark6"/>
      <w:bookmarkEnd w:id="6"/>
      <w:r>
        <w:rPr>
          <w:sz w:val="20"/>
          <w:szCs w:val="20"/>
        </w:rPr>
        <w:t>при игнорировании жалоб и нарушении графика контрольных осмотров с рентгенологическим исследованием в последующем может обнаружится некроз пульпы с возникновением воспаления околокорневых тканей —- периодонтит.</w:t>
      </w:r>
    </w:p>
    <w:p w:rsidR="002B2A4F" w:rsidRDefault="00A5020D">
      <w:pPr>
        <w:pStyle w:val="70"/>
        <w:spacing w:after="0" w:line="240" w:lineRule="auto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Я осведомлен(а) о возможных осложнениях во время анестезии и при приеме лекарственных средств.</w:t>
      </w:r>
    </w:p>
    <w:p w:rsidR="002B2A4F" w:rsidRDefault="00A5020D">
      <w:pPr>
        <w:pStyle w:val="70"/>
        <w:spacing w:after="0" w:line="240" w:lineRule="auto"/>
        <w:ind w:left="380" w:firstLine="300"/>
        <w:jc w:val="both"/>
        <w:rPr>
          <w:sz w:val="20"/>
          <w:szCs w:val="20"/>
        </w:rPr>
      </w:pPr>
      <w:r>
        <w:rPr>
          <w:sz w:val="20"/>
          <w:szCs w:val="20"/>
        </w:rPr>
        <w:t>Я понимаю необходимость рентгенологического контроля во время лечения, я обязуюсь приходить на контрольные осмотры два раза в год и следить за гигиеной полости рта.</w:t>
      </w:r>
    </w:p>
    <w:p w:rsidR="002B2A4F" w:rsidRDefault="00A5020D">
      <w:pPr>
        <w:pStyle w:val="70"/>
        <w:spacing w:after="0" w:line="240" w:lineRule="auto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Я имел(а) возможность задавать все интересующие меня вопросы и получил(а) исчерпывающие ответы на них.</w:t>
      </w:r>
    </w:p>
    <w:p w:rsidR="002B2A4F" w:rsidRDefault="00A5020D">
      <w:pPr>
        <w:pStyle w:val="70"/>
        <w:spacing w:after="0" w:line="240" w:lineRule="auto"/>
        <w:ind w:left="380" w:firstLine="300"/>
        <w:jc w:val="both"/>
        <w:rPr>
          <w:sz w:val="20"/>
          <w:szCs w:val="20"/>
        </w:rPr>
      </w:pPr>
      <w:r>
        <w:rPr>
          <w:sz w:val="20"/>
          <w:szCs w:val="20"/>
        </w:rPr>
        <w:t>Я внимательно ознакомился (-</w:t>
      </w:r>
      <w:proofErr w:type="spellStart"/>
      <w:r>
        <w:rPr>
          <w:sz w:val="20"/>
          <w:szCs w:val="20"/>
        </w:rPr>
        <w:t>лась</w:t>
      </w:r>
      <w:proofErr w:type="spellEnd"/>
      <w:r>
        <w:rPr>
          <w:sz w:val="20"/>
          <w:szCs w:val="20"/>
        </w:rPr>
        <w:t>) с данным документом и понимаю, что он является юридическим документом и влечет для меня правовые последствия.</w:t>
      </w:r>
    </w:p>
    <w:p w:rsidR="002B2A4F" w:rsidRDefault="00A5020D">
      <w:pPr>
        <w:pStyle w:val="70"/>
        <w:spacing w:after="0" w:line="240" w:lineRule="auto"/>
        <w:ind w:left="380" w:firstLin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получил (а) полную информацию о гарантийных </w:t>
      </w:r>
      <w:proofErr w:type="gramStart"/>
      <w:r>
        <w:rPr>
          <w:sz w:val="20"/>
          <w:szCs w:val="20"/>
        </w:rPr>
        <w:t>сроках .действующих</w:t>
      </w:r>
      <w:proofErr w:type="gramEnd"/>
      <w:r>
        <w:rPr>
          <w:sz w:val="20"/>
          <w:szCs w:val="20"/>
        </w:rPr>
        <w:t xml:space="preserve"> в ООО </w:t>
      </w:r>
      <w:r w:rsidR="000E7975">
        <w:rPr>
          <w:sz w:val="20"/>
          <w:szCs w:val="20"/>
        </w:rPr>
        <w:t>Центр эстетической медицины</w:t>
      </w:r>
      <w:r>
        <w:rPr>
          <w:sz w:val="20"/>
          <w:szCs w:val="20"/>
        </w:rPr>
        <w:t xml:space="preserve"> «Консул</w:t>
      </w:r>
      <w:r w:rsidR="000E7975">
        <w:rPr>
          <w:sz w:val="20"/>
          <w:szCs w:val="20"/>
        </w:rPr>
        <w:t xml:space="preserve"> СТ</w:t>
      </w:r>
      <w:r>
        <w:rPr>
          <w:sz w:val="20"/>
          <w:szCs w:val="20"/>
        </w:rPr>
        <w:t>»: на лечение кариеса 6-12 месяцев в зависимости от гигиенических индексов и общего состояния здоровья, клинической ситуации.</w:t>
      </w:r>
    </w:p>
    <w:p w:rsidR="002B2A4F" w:rsidRDefault="00A5020D">
      <w:pPr>
        <w:pStyle w:val="70"/>
        <w:spacing w:after="0" w:line="240" w:lineRule="auto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документ является неотъемлемой частью моей медицинской карты.</w:t>
      </w:r>
    </w:p>
    <w:p w:rsidR="002B2A4F" w:rsidRDefault="00A5020D">
      <w:pPr>
        <w:pStyle w:val="70"/>
        <w:spacing w:after="0" w:line="240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Я подтверждаю согласие на проведение мне (моему</w:t>
      </w:r>
    </w:p>
    <w:p w:rsidR="002B2A4F" w:rsidRDefault="00A5020D">
      <w:pPr>
        <w:pStyle w:val="70"/>
        <w:spacing w:after="220" w:line="240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ребенку) лечения глубокого кариеса.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1541"/>
        <w:gridCol w:w="3514"/>
        <w:gridCol w:w="1997"/>
        <w:gridCol w:w="2122"/>
      </w:tblGrid>
      <w:tr w:rsidR="002B2A4F">
        <w:trPr>
          <w:trHeight w:hRule="exact" w:val="4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4F" w:rsidRDefault="00A5020D" w:rsidP="00B573C8">
            <w:pPr>
              <w:pStyle w:val="a6"/>
              <w:spacing w:line="240" w:lineRule="auto"/>
              <w:ind w:firstLine="26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4F" w:rsidRDefault="00B573C8" w:rsidP="00B573C8">
            <w:pPr>
              <w:pStyle w:val="a6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</w:t>
            </w:r>
            <w:r w:rsidR="00A5020D">
              <w:rPr>
                <w:rFonts w:ascii="Arial" w:eastAsia="Arial" w:hAnsi="Arial" w:cs="Arial"/>
                <w:sz w:val="12"/>
                <w:szCs w:val="12"/>
              </w:rPr>
              <w:t>омер зуба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4F" w:rsidRDefault="00A5020D" w:rsidP="00B573C8">
            <w:pPr>
              <w:pStyle w:val="a6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Диагноз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A4F" w:rsidRDefault="00A5020D" w:rsidP="00B573C8">
            <w:pPr>
              <w:pStyle w:val="a6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Ф.И.О. и подпись врача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A4F" w:rsidRDefault="00A5020D" w:rsidP="00B573C8">
            <w:pPr>
              <w:pStyle w:val="a6"/>
              <w:spacing w:line="293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Подпись пациента или его законного представителя</w:t>
            </w:r>
          </w:p>
        </w:tc>
      </w:tr>
      <w:tr w:rsidR="002B2A4F">
        <w:trPr>
          <w:trHeight w:hRule="exact" w:val="30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</w:tr>
      <w:tr w:rsidR="002B2A4F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</w:tr>
      <w:tr w:rsidR="002B2A4F">
        <w:trPr>
          <w:trHeight w:hRule="exact" w:val="29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</w:tr>
      <w:tr w:rsidR="002B2A4F">
        <w:trPr>
          <w:trHeight w:hRule="exact" w:val="3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4F" w:rsidRDefault="002B2A4F">
            <w:pPr>
              <w:rPr>
                <w:sz w:val="10"/>
                <w:szCs w:val="10"/>
              </w:rPr>
            </w:pPr>
          </w:p>
        </w:tc>
      </w:tr>
    </w:tbl>
    <w:p w:rsidR="002B2A4F" w:rsidRPr="000E7975" w:rsidRDefault="00A5020D">
      <w:pPr>
        <w:pStyle w:val="a4"/>
        <w:spacing w:line="21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E7975">
        <w:rPr>
          <w:rFonts w:ascii="Times New Roman" w:hAnsi="Times New Roman" w:cs="Times New Roman"/>
          <w:sz w:val="20"/>
          <w:szCs w:val="20"/>
        </w:rPr>
        <w:t>Я подтверждаю свое согласие на медицинское вмешательство для лечения глубокого кариеса на предложенных условиях, о чем расписываюсь собственноручно.</w:t>
      </w:r>
    </w:p>
    <w:p w:rsidR="000E7975" w:rsidRPr="000E7975" w:rsidRDefault="000E7975">
      <w:pPr>
        <w:pStyle w:val="110"/>
        <w:spacing w:after="520" w:line="240" w:lineRule="auto"/>
        <w:ind w:left="6180"/>
        <w:rPr>
          <w:rFonts w:ascii="Times New Roman" w:eastAsia="DejaVu Sans" w:hAnsi="Times New Roman" w:cs="Times New Roman"/>
          <w:sz w:val="20"/>
          <w:szCs w:val="20"/>
        </w:rPr>
      </w:pPr>
    </w:p>
    <w:p w:rsidR="000E7975" w:rsidRPr="000E7975" w:rsidRDefault="000E7975" w:rsidP="000E7975">
      <w:pPr>
        <w:pStyle w:val="8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975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Pr="000E7975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E7975">
        <w:rPr>
          <w:rFonts w:ascii="Times New Roman" w:hAnsi="Times New Roman" w:cs="Times New Roman"/>
          <w:sz w:val="20"/>
          <w:szCs w:val="20"/>
        </w:rPr>
        <w:t>______________ г                                      ________________________________________________________________</w:t>
      </w:r>
    </w:p>
    <w:p w:rsidR="000E7975" w:rsidRPr="000E7975" w:rsidRDefault="000E7975" w:rsidP="000E7975">
      <w:pPr>
        <w:pStyle w:val="80"/>
        <w:spacing w:after="220" w:line="240" w:lineRule="auto"/>
        <w:ind w:left="4000"/>
        <w:jc w:val="both"/>
        <w:rPr>
          <w:rFonts w:ascii="Times New Roman" w:hAnsi="Times New Roman" w:cs="Times New Roman"/>
          <w:sz w:val="20"/>
          <w:szCs w:val="20"/>
        </w:rPr>
      </w:pPr>
      <w:r w:rsidRPr="000E7975">
        <w:rPr>
          <w:rFonts w:ascii="Times New Roman" w:hAnsi="Times New Roman" w:cs="Times New Roman"/>
          <w:sz w:val="20"/>
          <w:szCs w:val="20"/>
        </w:rPr>
        <w:t xml:space="preserve">(Ф.И.О. и подпись пациента, </w:t>
      </w:r>
      <w:proofErr w:type="spellStart"/>
      <w:proofErr w:type="gramStart"/>
      <w:r w:rsidRPr="000E7975">
        <w:rPr>
          <w:rFonts w:ascii="Times New Roman" w:hAnsi="Times New Roman" w:cs="Times New Roman"/>
          <w:sz w:val="20"/>
          <w:szCs w:val="20"/>
        </w:rPr>
        <w:t>закон.представителя</w:t>
      </w:r>
      <w:proofErr w:type="spellEnd"/>
      <w:proofErr w:type="gramEnd"/>
      <w:r w:rsidRPr="000E7975">
        <w:rPr>
          <w:rFonts w:ascii="Times New Roman" w:hAnsi="Times New Roman" w:cs="Times New Roman"/>
          <w:sz w:val="20"/>
          <w:szCs w:val="20"/>
        </w:rPr>
        <w:t xml:space="preserve"> пациента)</w:t>
      </w:r>
    </w:p>
    <w:p w:rsidR="000E7975" w:rsidRPr="000E7975" w:rsidRDefault="000E7975" w:rsidP="000E7975">
      <w:pPr>
        <w:pStyle w:val="8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975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Pr="000E7975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E7975">
        <w:rPr>
          <w:rFonts w:ascii="Times New Roman" w:hAnsi="Times New Roman" w:cs="Times New Roman"/>
          <w:sz w:val="20"/>
          <w:szCs w:val="20"/>
        </w:rPr>
        <w:t>_______________ г</w:t>
      </w:r>
    </w:p>
    <w:p w:rsidR="000E7975" w:rsidRPr="000E7975" w:rsidRDefault="000E7975" w:rsidP="000E7975">
      <w:pPr>
        <w:pStyle w:val="80"/>
        <w:pBdr>
          <w:top w:val="single" w:sz="4" w:space="0" w:color="auto"/>
        </w:pBdr>
        <w:spacing w:line="240" w:lineRule="auto"/>
        <w:ind w:left="4180"/>
        <w:rPr>
          <w:rFonts w:ascii="Times New Roman" w:hAnsi="Times New Roman" w:cs="Times New Roman"/>
          <w:sz w:val="20"/>
          <w:szCs w:val="20"/>
        </w:rPr>
      </w:pPr>
      <w:r w:rsidRPr="000E7975">
        <w:rPr>
          <w:rFonts w:ascii="Times New Roman" w:hAnsi="Times New Roman" w:cs="Times New Roman"/>
          <w:sz w:val="20"/>
          <w:szCs w:val="20"/>
        </w:rPr>
        <w:t>(Ф.И.О. и подпись медицинского работника)</w:t>
      </w:r>
    </w:p>
    <w:p w:rsidR="002B2A4F" w:rsidRDefault="002B2A4F" w:rsidP="000E7975">
      <w:pPr>
        <w:pStyle w:val="110"/>
        <w:spacing w:after="520" w:line="240" w:lineRule="auto"/>
        <w:ind w:left="6180"/>
      </w:pPr>
      <w:bookmarkStart w:id="7" w:name="_GoBack"/>
      <w:bookmarkEnd w:id="7"/>
    </w:p>
    <w:sectPr w:rsidR="002B2A4F">
      <w:pgSz w:w="11900" w:h="16840"/>
      <w:pgMar w:top="307" w:right="260" w:bottom="441" w:left="303" w:header="0" w:footer="13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93" w:rsidRDefault="00A5020D">
      <w:r>
        <w:separator/>
      </w:r>
    </w:p>
  </w:endnote>
  <w:endnote w:type="continuationSeparator" w:id="0">
    <w:p w:rsidR="003E6F93" w:rsidRDefault="00A5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4F" w:rsidRDefault="002B2A4F"/>
  </w:footnote>
  <w:footnote w:type="continuationSeparator" w:id="0">
    <w:p w:rsidR="002B2A4F" w:rsidRDefault="002B2A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4272"/>
    <w:multiLevelType w:val="multilevel"/>
    <w:tmpl w:val="C624D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284CB8"/>
    <w:multiLevelType w:val="multilevel"/>
    <w:tmpl w:val="DEF63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4F"/>
    <w:rsid w:val="000E7975"/>
    <w:rsid w:val="002B2A4F"/>
    <w:rsid w:val="003E6F93"/>
    <w:rsid w:val="00A5020D"/>
    <w:rsid w:val="00B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17A9"/>
  <w15:docId w15:val="{E89FCFB7-209B-4A7A-9A84-C982ADD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a4">
    <w:name w:val="Подпись к таблице"/>
    <w:basedOn w:val="a"/>
    <w:link w:val="a3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8">
    <w:name w:val="Основной текст (8)_"/>
    <w:basedOn w:val="a0"/>
    <w:link w:val="80"/>
    <w:rsid w:val="000E7975"/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rsid w:val="000E7975"/>
    <w:pPr>
      <w:spacing w:line="254" w:lineRule="auto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sul-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2024-01-17T09:24:00Z</dcterms:created>
  <dcterms:modified xsi:type="dcterms:W3CDTF">2024-01-29T07:23:00Z</dcterms:modified>
</cp:coreProperties>
</file>