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="00CF454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прессотерапии</w:t>
      </w:r>
      <w:proofErr w:type="spellEnd"/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CF454F" w:rsidRPr="00CF454F">
        <w:rPr>
          <w:rFonts w:ascii="Times New Roman" w:eastAsia="Times New Roman" w:hAnsi="Times New Roman" w:cs="Times New Roman"/>
          <w:spacing w:val="10"/>
          <w:sz w:val="24"/>
          <w:szCs w:val="24"/>
        </w:rPr>
        <w:t>целлюлит, пастозность кожи, снижение тургора и эластичности кожи, ожирение, лимфатический застой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CF454F" w:rsidRPr="00CF454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онкологические заболевания (в т.ч. доброкачественные), заболевания внутренних </w:t>
      </w:r>
      <w:proofErr w:type="gramStart"/>
      <w:r w:rsidR="00CF454F" w:rsidRPr="00CF454F">
        <w:rPr>
          <w:rFonts w:ascii="Times New Roman" w:eastAsia="Times New Roman" w:hAnsi="Times New Roman" w:cs="Times New Roman"/>
          <w:spacing w:val="10"/>
          <w:sz w:val="24"/>
          <w:szCs w:val="24"/>
        </w:rPr>
        <w:t>органов  в</w:t>
      </w:r>
      <w:proofErr w:type="gramEnd"/>
      <w:r w:rsidR="00CF454F" w:rsidRPr="00CF454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районе воздействия, сахарный диабет, заболевания почек, нарушение кожных покровов в области воздействия , период менструального цикла, наличие  новообразований, недавно перенесенный тромбоз, тромбофлебит, беременность, заболевания сердечно-сосудистой системы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8F32E6"/>
    <w:rsid w:val="00A51D4B"/>
    <w:rsid w:val="00CF454F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5805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2024-01-23T08:06:00Z</dcterms:created>
  <dcterms:modified xsi:type="dcterms:W3CDTF">2024-01-23T08:29:00Z</dcterms:modified>
</cp:coreProperties>
</file>