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D3" w:rsidRDefault="00526CD8">
      <w:pPr>
        <w:pStyle w:val="100"/>
        <w:spacing w:line="226" w:lineRule="auto"/>
        <w:ind w:left="500" w:firstLine="40"/>
        <w:rPr>
          <w:sz w:val="18"/>
          <w:szCs w:val="18"/>
        </w:rPr>
      </w:pPr>
      <w:r>
        <w:rPr>
          <w:noProof/>
        </w:rPr>
        <w:drawing>
          <wp:anchor distT="0" distB="268605" distL="114300" distR="114300" simplePos="0" relativeHeight="125829378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12700</wp:posOffset>
            </wp:positionV>
            <wp:extent cx="3468370" cy="3168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46837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16865" distB="0" distL="138430" distR="123190" simplePos="0" relativeHeight="125829379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329565</wp:posOffset>
                </wp:positionV>
                <wp:extent cx="3435350" cy="2654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2D3" w:rsidRDefault="00526CD8">
                            <w:pPr>
                              <w:pStyle w:val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центр эстетической медицины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.15pt;margin-top:25.95pt;width:270.5pt;height:20.9pt;z-index:125829379;visibility:visible;mso-wrap-style:none;mso-wrap-distance-left:10.9pt;mso-wrap-distance-top:24.95pt;mso-wrap-distance-right:9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" filled="f" stroked="f">
                <v:textbox inset="0,0,0,0">
                  <w:txbxContent>
                    <w:p w:rsidR="009C32D3" w:rsidRDefault="00526CD8">
                      <w:pPr>
                        <w:pStyle w:val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центр эстетической медицины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4"/>
          <w:szCs w:val="14"/>
        </w:rPr>
        <w:t xml:space="preserve">Общество с ограниченной ответственностью Центр эстетической медицины «Консул СТ» </w:t>
      </w:r>
      <w:r>
        <w:rPr>
          <w:sz w:val="18"/>
          <w:szCs w:val="18"/>
        </w:rPr>
        <w:t>622049 Свердловская область, г. Нижний Тагил, Уральский пр., 81. Тел.: /3435/ 44-26-30, k</w:t>
      </w:r>
      <w:hyperlink r:id="rId7" w:history="1">
        <w:r>
          <w:rPr>
            <w:sz w:val="18"/>
            <w:szCs w:val="18"/>
            <w:u w:val="single"/>
          </w:rPr>
          <w:t>onsul-st@mail.ru</w:t>
        </w:r>
      </w:hyperlink>
      <w:r>
        <w:rPr>
          <w:sz w:val="18"/>
          <w:szCs w:val="18"/>
        </w:rPr>
        <w:t>, са</w:t>
      </w:r>
      <w:r>
        <w:rPr>
          <w:sz w:val="18"/>
          <w:szCs w:val="18"/>
          <w:u w:val="single"/>
        </w:rPr>
        <w:t>йт: konsul-st.ru</w:t>
      </w:r>
    </w:p>
    <w:p w:rsidR="009C32D3" w:rsidRDefault="00526CD8">
      <w:pPr>
        <w:pStyle w:val="100"/>
        <w:spacing w:after="0"/>
        <w:ind w:left="0" w:firstLine="500"/>
        <w:jc w:val="both"/>
      </w:pPr>
      <w:r>
        <w:rPr>
          <w:i/>
          <w:iCs/>
        </w:rPr>
        <w:t>р/с 40702810416540005716 в Уральский банк ПАО «СБЕРБАНК РОССИИ» г. Екатеринбург к/с 30101810500000000674</w:t>
      </w:r>
    </w:p>
    <w:p w:rsidR="009C32D3" w:rsidRDefault="00526CD8">
      <w:pPr>
        <w:pStyle w:val="100"/>
        <w:spacing w:after="0" w:line="228" w:lineRule="auto"/>
        <w:ind w:left="0" w:firstLine="500"/>
        <w:jc w:val="both"/>
      </w:pPr>
      <w:r>
        <w:rPr>
          <w:i/>
          <w:iCs/>
        </w:rPr>
        <w:t>БИК 046577674 ИНН 6623070600 КПП 662301001 ОКПО 67720525 ОГРН 1106623004146 ОКТМО 65751000</w:t>
      </w:r>
    </w:p>
    <w:p w:rsidR="009C32D3" w:rsidRPr="00486E12" w:rsidRDefault="009C32D3">
      <w:pPr>
        <w:pStyle w:val="1"/>
        <w:tabs>
          <w:tab w:val="left" w:pos="7992"/>
          <w:tab w:val="left" w:leader="underscore" w:pos="8395"/>
          <w:tab w:val="left" w:leader="underscore" w:pos="9955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E12" w:rsidRDefault="00486E12" w:rsidP="00486E1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86E1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Информация по отбеливающей системе </w:t>
      </w:r>
      <w:proofErr w:type="spellStart"/>
      <w:r w:rsidRPr="00486E12">
        <w:rPr>
          <w:rFonts w:ascii="Times New Roman" w:eastAsia="Times New Roman" w:hAnsi="Times New Roman" w:cs="Times New Roman"/>
          <w:b/>
          <w:color w:val="auto"/>
          <w:lang w:bidi="ar-SA"/>
        </w:rPr>
        <w:t>Zoom</w:t>
      </w:r>
      <w:proofErr w:type="spellEnd"/>
      <w:r w:rsidRPr="00486E12">
        <w:rPr>
          <w:rFonts w:ascii="Times New Roman" w:eastAsia="Times New Roman" w:hAnsi="Times New Roman" w:cs="Times New Roman"/>
          <w:b/>
          <w:color w:val="auto"/>
          <w:lang w:bidi="ar-SA"/>
        </w:rPr>
        <w:t>! ™</w:t>
      </w:r>
      <w:r w:rsidRPr="00486E12">
        <w:rPr>
          <w:rFonts w:ascii="Times New Roman" w:eastAsia="Times New Roman" w:hAnsi="Times New Roman" w:cs="Times New Roman"/>
          <w:b/>
          <w:color w:val="auto"/>
          <w:lang w:bidi="ar-SA"/>
        </w:rPr>
        <w:br/>
        <w:t>и</w:t>
      </w:r>
      <w:r w:rsidRPr="00486E12">
        <w:rPr>
          <w:rFonts w:ascii="Times New Roman" w:eastAsia="Times New Roman" w:hAnsi="Times New Roman" w:cs="Times New Roman"/>
          <w:b/>
          <w:color w:val="auto"/>
          <w:lang w:bidi="ar-SA"/>
        </w:rPr>
        <w:br/>
        <w:t>Соглашение пациента на проведение процедуры.</w:t>
      </w:r>
    </w:p>
    <w:p w:rsidR="00486E12" w:rsidRPr="00486E12" w:rsidRDefault="00486E12" w:rsidP="00486E1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 xml:space="preserve">Отбеливание </w:t>
      </w:r>
      <w:proofErr w:type="gramStart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это</w:t>
      </w:r>
      <w:proofErr w:type="gramEnd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процедура, которая позволяет отбелить цвет ваших зубов. Если отбеливание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проводится профессиональными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врачами и должным образом, то это не должно повредить зубам 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деснам. Значительное отбеливание может быть достигнуто в большинстве случаев, однако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определенный результат НЕ МОЖЕТ БЫТЬ ГАРАНТИРОВАН. Отбеливание, как и многие другие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процедуры, имеет некоторые риски и ограничения. Хотя риски редко бывают серьезными, для того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чтобы отказаться от процедуры, следует принять их во внимание, прежде чем решить, проводить эту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процедуру или нет.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Существует много различных факторов, которые могут повлиять на результат процедуры. Это могут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быть и типы потемнения, 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степень соблюдения инструкции, и общее состояние ваших зубов.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Кто является лучшими кандидатами для отбеливания?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Почти все являются кандидатами для отбеливания. Опыт показывает, что люди с темно- желтыми 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желто-коричневыми зубами, как правило, достигают лучших результатов в отбеливании, чем </w:t>
      </w:r>
      <w:proofErr w:type="gramStart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</w:t>
      </w:r>
      <w:proofErr w:type="gramEnd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у кого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серые или сине-серые зубы. Многоцветные зубы, особенно с «тетрациклиновыми пятнами» сложнее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поддаются отбеливанию. Однако зубы с многочисленными реставрациями, кариесами, осколками и т.д.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лучше лечить с использованием </w:t>
      </w:r>
      <w:proofErr w:type="spellStart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иров</w:t>
      </w:r>
      <w:proofErr w:type="spellEnd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или фарфоровых коронок.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Какие существуют типы отбеливания?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Клиническое отбеливание: Эта процедура может быть выполнена в один визит, или потребовать два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или больше посещений, в зависимости от типа ваших зубов. Каждое посещение занимает от часа до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полутора часов. Так как для этой процедуры применяют концентрированны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й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отбеливающий гель,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необходимо защитить мягкие ткани. Когда </w:t>
      </w:r>
      <w:proofErr w:type="spellStart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дёсна</w:t>
      </w:r>
      <w:proofErr w:type="spellEnd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изолированы, гель наносится непосредственно на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поверхность зубов. Во многих случаях применяют специальный высокоинтенсивный свет для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дополнительной активации геля. При клиническом отбеливании с применением света можно отбелить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также зубы с </w:t>
      </w:r>
      <w:proofErr w:type="spellStart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депульиированными</w:t>
      </w:r>
      <w:proofErr w:type="spellEnd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каналами. В этом случае зубы отбеливаются сразу и </w:t>
      </w:r>
      <w:proofErr w:type="gramStart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снаружи</w:t>
      </w:r>
      <w:proofErr w:type="gramEnd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изнутри.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Преимущество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отбеливания в клинике заключается в том, что врач делает всю работу, и вы тратите в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целом меньше времени на отбеливание ваших зубов. Недостаток - неудобство, как и при любой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стоматологической процедуре, вам приходится держать рот открытым во время всей процедуры 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возможное увеличение стоимости процедуры, по сравнению с домашним отбеливанием.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Домашнее отбеливание: Эту процедуру можно проводить везде, а не только дома, поскольку она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требует носить индивидуально изготовленные каппы для отбеливания, которые сделаны из прозрачной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тонкой пленки в форме ваших зубов. Вы заполняете каппы отбеливающим гелем. Каппы с гелем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необходимо носить определенный период времени каждый день (согласно инструкции). Эта процедура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должна продолжаться весь период времени в течение приблизительно 2-4 педель. Мы будем проверять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прогресс в отбеливании, когда необходимо, в течении всего периода применения отбеливающего геля.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Преимущество домашнего отбеливания заключается в удобстве использования и меньшей стоимости.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Недостаток - в неудобстве носить отбеливающие каппы и то, что результат зависит от вашего терпения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 регулярности применения капп.</w:t>
      </w:r>
    </w:p>
    <w:p w:rsidR="00486E12" w:rsidRDefault="00486E12" w:rsidP="00486E1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чем заключается ваша ответственность?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Придерживаться назначенного времени: В тех случаях, когда для проведения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клинического отбеливания потребуется более чем одно посещение, необходимо чтобы между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процедурами проходило от одной до двух недель. Если проходит более двух недель, результаты могут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быть менее значительными, тж. теряется некоторая инерция, и вы можете потерять полную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эффективность процедуры.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Носить отбеливающие каппы: Если вы выбираете домашнее отбеливание, это будет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эффективно только при условии, что вы носите отбеливающие каппы регулярно предписанное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часов в день.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Коммуникация: Если вы почувствуете сильный дискомфорт или любые другие проблемы, немедленно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свяжитесь со своим стоматологом.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Потенциальные проблемы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 чу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вствительно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ть зубов: В течение первых 24 часов после отбеливания некоторые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пациенты ощущают повышение чувствительности зубов. Эта чувствительность обычно незначительная,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 исключением случаев с изначальной повышенной чувствительностью зубов. При клиническом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отбеливании, чувствительность обычно проходит в течение 1-2 дней. При домашнем отбеливании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может возникнуть необходимость сократить количество часов, которое вы носите капы или прекратить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использовать их на короткое время, пока не пройдет чувствительность.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В случае если ваши зубы изначально чувствительны, отбеливание может повысить эту чувствительность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 более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продолжительный срок времени. В таких случаях, возможно, вы решите отложить отбеливание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 того, как врач проведет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процедуры по снижению чувствительности. Если ваши зубы стали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чувствительными после отбеливания, вы можете принимать анальгетики типа парацетамол, до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восстановления вашей нормальной чувствительности.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Раздражение десен: Отбеливание может вызвать временное воспаление десен. При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клиническом отбеливании, это может быть результатом протекания очень малого количества геля под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защитное покрытие десен. Также может возникнуть чувство жжения на деснах. Это незначительные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проблемы и пройдут в течении нескольких дней.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домашнем отбеливании, раздражение может быть результатом от применения капп в течении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чересчур долгого времени в начале процедуры отбеливания или применения капп в течении нескольких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часов без перерыва. В таком случае необходимо сократить количество часов, которое вы носите каппы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или прекратить применение на короткое время, до исчезновения этой проблемы. Каппы могут также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перекрывать ваши десны и позволять гелю контактировать с десной в течении продолжительного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времени. Эту проблему можно решить, если вы вернетесь в клинику, чтобы врач мог слегка подрезать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каппы так, чтобы они не доходили до десны.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Раздражение горла: Большинство отбеливающих гелей очень вязкие и не попадают в горло, даже если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вы переполняете каппы гелем. Однако, если гель не очень вязкий, излишки могут проникать в горло 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вызывать болезненность. Это раздражение проходит в течении нескольких дней. В случаях, если вы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чувствуете гель во рту или горле, выплюньте гель, вместо того чтобы проглотить его.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Протекающие реставрации или кариес: Отбеливание в основном направленно на внешнюю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поверхность зубов (за исключением </w:t>
      </w:r>
      <w:proofErr w:type="spellStart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депульпированных</w:t>
      </w:r>
      <w:proofErr w:type="spellEnd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каналов). Однако если у вас имеются не плотно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прилегающие реставрации и гель проникает внутрь зуба, это может вызвать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поражение зубного нерва. В этом случае эти реставрации должны быть заменены до отбеливания.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Кариес также может позволить гелю дойти до нерва. Все кариозные полости должны быть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реставрированы до отбеливания.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Пришеечная абразия / эрозия: Такие состояния касаются корней зубов в случаях рецессии десен. В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пришеечной области зуба появляются желобки и углубления, которые выглядят темнее, чем остальной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зуб. Это впечатление складывается из-за отсутствия эмали в этом месте. Даже если эти места не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испытывают чувствительности, отбеливающий гель может потенциально проникать в зубы и поражать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нервы. Эти места не подлежат отбеливанию и должны быть заполнены после окончания процедуры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отбеливания.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 xml:space="preserve">Резорбция корня: </w:t>
      </w:r>
      <w:proofErr w:type="gramStart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</w:t>
      </w:r>
      <w:proofErr w:type="gramEnd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этом состоянии корень зуба начинает растворяться либо изнутри, либо снаружи.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Несмотря на то, что причина резорбции не полностью понятна, испытания показывают, что частота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случаев резорбции выше после </w:t>
      </w:r>
      <w:proofErr w:type="spellStart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депульпирования</w:t>
      </w:r>
      <w:proofErr w:type="spellEnd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зуба с последующим отбеливанием.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Эффект на реставрациях: Хотя кариозные полости или протекающие реставрации должны быть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исправлены или заменены до отбеливания, домашнее отбеливание может повлиять на реставрации,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делая их мягче и более восприимчивыми к окрашиванию. Поэтому вы должны быть готовы к тому, что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любые реставрации на фронтальных зубах должна быть заменены. Поскольку отбеливаются только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натуральные зубы, а не реставрации, возможно, вам понадобится заменить их, чтобы они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соответствовали новому цвету зубов.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Завершение отбеливания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Степень отбеливания</w:t>
      </w:r>
      <w:proofErr w:type="gramStart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 Невозможно</w:t>
      </w:r>
      <w:proofErr w:type="gramEnd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достоверно предсказать какого точно цвета будут зубы после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отбеливания. При клиническом отбеливании за одно или два посещения можно значительно отбелить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ваши зубы. При домашнем отбеливании за две или четыре недели ежедневного и предписанного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количества часов применения капп, вы значительно отбелите ваши зубы. Мы не рекомендуем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применять домашнее отбеливание дольше четырех недель, 'если только у вас не тяжелые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«тетрациклиновые пятна».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 xml:space="preserve">Особые примечания: </w:t>
      </w:r>
      <w:proofErr w:type="spellStart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Zoom</w:t>
      </w:r>
      <w:proofErr w:type="spellEnd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! ™ </w:t>
      </w:r>
      <w:proofErr w:type="spellStart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In-Office</w:t>
      </w:r>
      <w:proofErr w:type="spellEnd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Whitening</w:t>
      </w:r>
      <w:proofErr w:type="spellEnd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System</w:t>
      </w:r>
      <w:proofErr w:type="spellEnd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использует источник света, который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излучает ультрафиолетовый свет в диапазоне UVA. Хотя на выходе мощность лампы менее чем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половина лучей UVA, используемых в обычных салонах для загара, при этой процедуре применяются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меры защиты и предосторожности. Также необходимо помнить, что пациентам находящимся под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фотохимо</w:t>
      </w:r>
      <w:proofErr w:type="spellEnd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и PUVA терапией, а также с меланомами необходимо проконсультироваться с терапевтом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 отбеливания. Пациенты, принимающие любые светочувствительные препараты, также должны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проконсультироваться с лечащим врачом, чтобы избежать фотореакции.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Потемнение</w:t>
      </w:r>
      <w:proofErr w:type="gramStart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 После</w:t>
      </w:r>
      <w:proofErr w:type="gramEnd"/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окончания процедуры отбеливания, возможно со временем появится постепенное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ухудшения оттенка. Для предотвращения этого, вам, возможно, периодически придется поддерживать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белизну домашним набором с каппами.</w:t>
      </w:r>
    </w:p>
    <w:p w:rsidR="00486E12" w:rsidRPr="00486E12" w:rsidRDefault="00486E12" w:rsidP="00486E1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Я __________________________________________________________________________ (Ф.И.О) прочел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 понимаю процедуру отбеливания. Кроме того, врач меня полностью проинформировал, и у меня была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86E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возможность задавать вопросы. Я согласен с проведением этой процедуры.</w:t>
      </w:r>
    </w:p>
    <w:p w:rsidR="00486E12" w:rsidRDefault="00486E12">
      <w:pPr>
        <w:pStyle w:val="1"/>
        <w:tabs>
          <w:tab w:val="left" w:pos="7992"/>
          <w:tab w:val="left" w:leader="underscore" w:pos="8395"/>
          <w:tab w:val="left" w:leader="underscore" w:pos="9955"/>
        </w:tabs>
        <w:spacing w:after="100" w:line="240" w:lineRule="auto"/>
        <w:jc w:val="both"/>
      </w:pP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Подпись пациента: _____________________________ /______________________________ /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>(подпись пациента) (ФИО полностью)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Беседу провел врач: _____________________________ /_____________________________/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B72448">
        <w:rPr>
          <w:rFonts w:ascii="Times New Roman" w:hAnsi="Times New Roman" w:cs="Times New Roman"/>
          <w:sz w:val="20"/>
          <w:szCs w:val="20"/>
        </w:rPr>
        <w:t>врача</w:t>
      </w:r>
      <w:bookmarkStart w:id="0" w:name="_GoBack"/>
      <w:bookmarkEnd w:id="0"/>
      <w:r w:rsidRPr="00FB1A68">
        <w:rPr>
          <w:rFonts w:ascii="Times New Roman" w:hAnsi="Times New Roman" w:cs="Times New Roman"/>
          <w:sz w:val="20"/>
          <w:szCs w:val="20"/>
        </w:rPr>
        <w:t>) (ФИО полностью)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Дата «__» ______________ 20__ г</w:t>
      </w:r>
    </w:p>
    <w:sectPr w:rsidR="00FB1A68" w:rsidRPr="00FB1A68" w:rsidSect="00FB1A68">
      <w:pgSz w:w="11900" w:h="16840"/>
      <w:pgMar w:top="255" w:right="418" w:bottom="512" w:left="318" w:header="0" w:footer="84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A0" w:rsidRDefault="00526CD8">
      <w:r>
        <w:separator/>
      </w:r>
    </w:p>
  </w:endnote>
  <w:endnote w:type="continuationSeparator" w:id="0">
    <w:p w:rsidR="00DB43A0" w:rsidRDefault="0052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D3" w:rsidRDefault="009C32D3"/>
  </w:footnote>
  <w:footnote w:type="continuationSeparator" w:id="0">
    <w:p w:rsidR="009C32D3" w:rsidRDefault="009C32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D3"/>
    <w:rsid w:val="00486E12"/>
    <w:rsid w:val="00526CD8"/>
    <w:rsid w:val="009C32D3"/>
    <w:rsid w:val="00B72448"/>
    <w:rsid w:val="00D35D8E"/>
    <w:rsid w:val="00DB43A0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4315"/>
  <w15:docId w15:val="{59FC7FCC-0D53-49DB-A061-77598055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Segoe UI" w:eastAsia="Segoe UI" w:hAnsi="Segoe UI" w:cs="Segoe UI"/>
      <w:sz w:val="26"/>
      <w:szCs w:val="26"/>
    </w:rPr>
  </w:style>
  <w:style w:type="paragraph" w:customStyle="1" w:styleId="a4">
    <w:name w:val="Другое"/>
    <w:basedOn w:val="a"/>
    <w:link w:val="a3"/>
    <w:pPr>
      <w:spacing w:line="283" w:lineRule="auto"/>
    </w:pPr>
    <w:rPr>
      <w:rFonts w:ascii="Tahoma" w:eastAsia="Tahoma" w:hAnsi="Tahoma" w:cs="Tahoma"/>
      <w:sz w:val="17"/>
      <w:szCs w:val="17"/>
    </w:rPr>
  </w:style>
  <w:style w:type="paragraph" w:customStyle="1" w:styleId="a6">
    <w:name w:val="Подпись к таблице"/>
    <w:basedOn w:val="a"/>
    <w:link w:val="a5"/>
    <w:pPr>
      <w:spacing w:line="274" w:lineRule="auto"/>
      <w:ind w:firstLine="280"/>
    </w:pPr>
    <w:rPr>
      <w:rFonts w:ascii="Calibri" w:eastAsia="Calibri" w:hAnsi="Calibri" w:cs="Calibri"/>
      <w:sz w:val="22"/>
      <w:szCs w:val="22"/>
    </w:rPr>
  </w:style>
  <w:style w:type="paragraph" w:customStyle="1" w:styleId="100">
    <w:name w:val="Основной текст (10)"/>
    <w:basedOn w:val="a"/>
    <w:link w:val="10"/>
    <w:pPr>
      <w:spacing w:after="220"/>
      <w:ind w:left="540"/>
    </w:pPr>
    <w:rPr>
      <w:rFonts w:ascii="Arial" w:eastAsia="Arial" w:hAnsi="Arial" w:cs="Arial"/>
      <w:sz w:val="17"/>
      <w:szCs w:val="17"/>
    </w:rPr>
  </w:style>
  <w:style w:type="paragraph" w:customStyle="1" w:styleId="70">
    <w:name w:val="Основной текст (7)"/>
    <w:basedOn w:val="a"/>
    <w:link w:val="7"/>
    <w:pPr>
      <w:spacing w:after="100"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pacing w:after="40" w:line="259" w:lineRule="auto"/>
    </w:pPr>
    <w:rPr>
      <w:rFonts w:ascii="Arial" w:eastAsia="Arial" w:hAnsi="Arial" w:cs="Arial"/>
      <w:sz w:val="12"/>
      <w:szCs w:val="12"/>
    </w:rPr>
  </w:style>
  <w:style w:type="paragraph" w:customStyle="1" w:styleId="1">
    <w:name w:val="Основной текст1"/>
    <w:basedOn w:val="a"/>
    <w:link w:val="a7"/>
    <w:pPr>
      <w:spacing w:line="283" w:lineRule="auto"/>
    </w:pPr>
    <w:rPr>
      <w:rFonts w:ascii="Tahoma" w:eastAsia="Tahoma" w:hAnsi="Tahoma" w:cs="Tahoma"/>
      <w:sz w:val="17"/>
      <w:szCs w:val="17"/>
    </w:rPr>
  </w:style>
  <w:style w:type="character" w:customStyle="1" w:styleId="markedcontent">
    <w:name w:val="markedcontent"/>
    <w:basedOn w:val="a0"/>
    <w:rsid w:val="00FB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nsul-s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5</cp:revision>
  <dcterms:created xsi:type="dcterms:W3CDTF">2024-01-29T08:16:00Z</dcterms:created>
  <dcterms:modified xsi:type="dcterms:W3CDTF">2024-01-29T08:47:00Z</dcterms:modified>
</cp:coreProperties>
</file>