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A183" w14:textId="77777777" w:rsidR="009C32D3" w:rsidRDefault="0046084D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8BB34" wp14:editId="02129E26">
            <wp:simplePos x="0" y="0"/>
            <wp:positionH relativeFrom="margin">
              <wp:posOffset>676275</wp:posOffset>
            </wp:positionH>
            <wp:positionV relativeFrom="paragraph">
              <wp:posOffset>635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AEA58" w14:textId="77777777" w:rsidR="00E338E3" w:rsidRDefault="00E338E3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8CFDF3" w14:textId="77777777" w:rsidR="00E338E3" w:rsidRDefault="00E338E3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F70DCD" w14:textId="77777777" w:rsidR="00E338E3" w:rsidRPr="00486E12" w:rsidRDefault="00E338E3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91FA1" w14:textId="77777777" w:rsidR="00E338E3" w:rsidRDefault="00E338E3" w:rsidP="00486E12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14:paraId="449F3922" w14:textId="77777777" w:rsidR="00486E12" w:rsidRDefault="00486E12" w:rsidP="00486E12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486E12">
        <w:rPr>
          <w:rFonts w:ascii="Times New Roman" w:hAnsi="Times New Roman" w:cs="Times New Roman"/>
          <w:b/>
          <w:color w:val="auto"/>
        </w:rPr>
        <w:t>Информация по отбелива</w:t>
      </w:r>
      <w:r w:rsidR="00E338E3">
        <w:rPr>
          <w:rFonts w:ascii="Times New Roman" w:hAnsi="Times New Roman" w:cs="Times New Roman"/>
          <w:b/>
          <w:color w:val="auto"/>
        </w:rPr>
        <w:t>ющей системе Zoom! ™</w:t>
      </w:r>
      <w:r w:rsidRPr="00486E12">
        <w:rPr>
          <w:rFonts w:ascii="Times New Roman" w:hAnsi="Times New Roman" w:cs="Times New Roman"/>
          <w:b/>
          <w:color w:val="auto"/>
        </w:rPr>
        <w:br/>
        <w:t>Соглашение п</w:t>
      </w:r>
      <w:r w:rsidR="00E338E3">
        <w:rPr>
          <w:rFonts w:ascii="Times New Roman" w:hAnsi="Times New Roman" w:cs="Times New Roman"/>
          <w:b/>
          <w:color w:val="auto"/>
        </w:rPr>
        <w:t>ациента на проведение процедуры</w:t>
      </w:r>
    </w:p>
    <w:p w14:paraId="2B5FA3EF" w14:textId="77777777" w:rsidR="00486E12" w:rsidRPr="00486E12" w:rsidRDefault="00486E12" w:rsidP="00486E12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Отбеливание - это процедура, которая позволяет отбелить цвет ваших зубов. Если отбеливание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проводится профессиональными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врачами и должным образом, то это не должно повредить зубам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деснам. Значительное отбеливание может быть достигнуто в большинстве случаев, однако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определенный результат НЕ МОЖЕТ БЫТЬ ГАРАНТИРОВАН. Отбеливание, как и многие другие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процедуры, имеет некоторые риски и ограничения. Хотя риски редко бывают серьезными, для того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чтобы отказаться от процедуры, следует принять их во внимание, прежде чем решить, проводить эту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процедуру или нет.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Существует много различных факторов, которые могут повлиять на результат процедуры. Это могут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быть и типы потемнения,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степень соблюдения инструкции, и общее состояние ваших зубов.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Кто является лучшими кандидатами для отбеливания?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Почти все являются кандидатами для отбеливания. Опыт показывает, что люди с темно- желтыми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желто-коричневыми зубами, как правило, достигают лучших результатов в отбеливании, чем те у кого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серые или сине-серые зубы. Многоцветные зубы, особенно с «тетрациклиновыми пятнами» сложнее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поддаются отбеливанию. Однако зубы с многочисленными реставрациями, кариесами, осколками и т.д.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лучше лечить с использованием ви</w:t>
      </w:r>
      <w:r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иров или фарфоровых коронок.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Какие существуют типы отбеливания?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Клиническое отбеливание: Эта процедура может быть выполнена в один визит, или потребовать два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или больше посещений, в зависимости от типа ваших зубов. Каждое посещение занимает от часа до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полутора часов. Так как для этой процедуры применяют концентрированны</w:t>
      </w:r>
      <w:r>
        <w:rPr>
          <w:rFonts w:ascii="Times New Roman" w:hAnsi="Times New Roman" w:cs="Times New Roman"/>
          <w:color w:val="auto"/>
          <w:sz w:val="20"/>
          <w:szCs w:val="20"/>
        </w:rPr>
        <w:t>й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 xml:space="preserve"> отбеливающий гель,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необходимо защитить мягкие ткани. Когда дёсна изолированы, гель наносится непосредственно на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поверхность зубов. Во многих случаях применяют специальный высокоинтенсивный свет для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дополнительной активации геля. При клиническом отбеливании с применением света можно отбелить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также зубы с депульиированными каналами. В этом случае зубы отбеливаются сразу и снаружи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изнутри.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Преимущество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отбеливания в клинике заключается в том, что врач делает всю работу, и вы тратите в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целом меньше времени на отбеливание ваших зубов. Недостаток - неудобство, как и при любой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стоматологической процедуре, вам приходится держать рот открытым во время всей процедуры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возможное увеличение стоимости процедуры, по сравнению с домашним отбеливанием.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Домашнее отбеливание: Эту процедуру можно проводить везде, а не только дома, поскольку она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требует носить индивидуально изготовленные каппы для отбеливания, которые сделаны из прозрачной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тонкой пленки в форме ваших зубов. Вы заполняете каппы отбеливающим гелем. Каппы с гелем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необходимо носить определенный период времени каждый день (согласно инструкции). Эта процедура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должна продолжаться весь период времени в течение приблизительно 2-4 педель. Мы будем проверять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прогресс в отбеливании, когда необходимо, в течении всего периода применения отбеливающего геля.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Преимущество домашнего отбеливания заключается в удобстве использования и меньшей стоимости.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Недостаток - в неудобстве носить отбеливающие каппы и то, что результат зависит от вашего терпения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 регулярности применения капп.</w:t>
      </w:r>
    </w:p>
    <w:p w14:paraId="0F20CA10" w14:textId="77777777" w:rsidR="00486E12" w:rsidRDefault="00486E12" w:rsidP="00486E12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6E12">
        <w:rPr>
          <w:rFonts w:ascii="Times New Roman" w:hAnsi="Times New Roman" w:cs="Times New Roman"/>
          <w:color w:val="auto"/>
          <w:sz w:val="20"/>
          <w:szCs w:val="20"/>
        </w:rPr>
        <w:t>В чем заключается ваша ответственность?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Придерживаться назначенного времени: В тех случаях, когда для проведения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клинического отбеливания потребуется более чем одно посещение, необходимо чтобы между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процедурами проходило от одной до двух недель. Если проходит более двух недель, результаты могут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быть менее значительными, тж. теряется некоторая инерция, и вы можете потерять полную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эффективность процедуры.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Носить отбеливающие каппы: Если вы выбираете домашнее отбеливание, это будет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эффективно только при условии, что вы носите отбеливающие каппы регулярно предписанное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количество часов в день.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Коммуникация: Если вы почувствуете сильный дискомфорт или любые другие проблемы, немедленно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свяжитесь со своим стоматологом.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Потенциальные проблемы</w:t>
      </w:r>
      <w:r>
        <w:rPr>
          <w:rFonts w:ascii="Times New Roman" w:hAnsi="Times New Roman" w:cs="Times New Roman"/>
          <w:color w:val="auto"/>
          <w:sz w:val="20"/>
          <w:szCs w:val="20"/>
        </w:rPr>
        <w:t>: чу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вствительно</w:t>
      </w:r>
      <w:r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ть зубов: В течение первых 24 часов после отбеливания некоторые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пациенты ощущают повышение чувствительности зубов. Эта чувствительность обычно незначительная,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за исключением случаев с изначальной повышенной чувствительностью зубов. При клиническом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отбеливании, чувствительность обычно проходит в течение 1-2 дней. При домашнем отбеливании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может возникнуть необходимость сократить количество часов, которое вы носите капы или прекратить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использовать их на короткое время, пока не пройдет чувствительность.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В случае если ваши зубы изначально чувствительны, отбеливание может повысить эту чувствительность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на более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продолжительный срок времени. В таких случаях, возможно, вы решите отложить отбеливание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до того, как врач проведет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процедуры по снижению чувствительности. Если ваши зубы стали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чувствительными после отбеливания, вы можете принимать анальгетики типа парацетамол, до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восстановления вашей нормальной чувствительности.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Раздражение десен: Отбеливание может вызвать временное воспаление десен. При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клиническом отбеливании, это может быть результатом протекания очень малого количества геля под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защитное покрытие десен. Также может возникнуть чувство жжения на деснах. Это незначительные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проблемы и пройдут в течении нескольких дней.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При домашнем отбеливании, раздражение может быть результатом от применения капп в течении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чересчур долгого времени в начале процедуры отбеливания или применения капп в течении нескольких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часов без перерыва. В таком случае необходимо сократить количество часов, которое вы носите каппы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или прекратить применение на короткое время, до исчезновения этой проблемы. Каппы могут также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перекрывать ваши десны и позволять гелю контактировать с десной в течении продолжительного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времени. Эту проблему можно решить, если вы вернетесь в клинику, чтобы врач мог слегка подрезать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каппы так, чтобы они не доходили до десны.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Раздражение горла: Большинство отбеливающих гелей очень вязкие и не попадают в горло, даже если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вы переполняете каппы гелем. Однако, если гель не очень вязкий, излишки могут проникать в горло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вызывать болезненность. Это раздражение проходит в течении нескольких дней. В случаях, если вы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чувствуете гель во рту или горле, выплюньте гель, вместо того чтобы проглотить его.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Протекающие реставрации или кариес: Отбеливание в основном направленно на внешнюю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поверхность зубов (за исключением депульпированных каналов). Однако если у вас имеются не плотно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прилегающие реставрации и гель проникает внутрь зуба, это может вызвать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поражение зубного нерва. В этом случае эти реставрации должны быть заменены до отбеливания.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Кариес также может позволить гелю дойти до нерва. Все кариозные полости должны быть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реставрированы до отбеливания.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Пришеечная абразия / эрозия: Такие состояния касаются корней зубов в случаях рецессии десен. В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пришеечной области зуба появляются желобки и углубления, которые выглядят темнее, чем остальной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зуб. Это впечатление складывается из-за отсутствия эмали в этом месте. Даже если эти места не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испытывают чувствительности, отбеливающий гель может потенциально проникать в зубы и поражать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нервы. Эти места не подлежат отбеливанию и должны быть заполнены после окончания процедуры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отбеливания.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Резорбция корня: В этом состоянии корень зуба начинает растворяться либо изнутри, либо снаружи.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Несмотря на то, что причина резорбции не полностью понятна, испытания показывают, что частота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случаев резорбции выше после депульпирования зуба с последующим отбеливанием.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Эффект на реставрациях: Хотя кариозные полости или протекающие реставрации должны быть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исправлены или заменены до отбеливания, домашнее отбеливание может повлиять на реставрации,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делая их мягче и более восприимчивыми к окрашиванию. Поэтому вы должны быть готовы к тому, что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любые реставрации на фронтальных зубах должна быть заменены. Поскольку отбеливаются только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натуральные зубы, а не реставрации, возможно, вам понадобится заменить их, чтобы они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соответствовали новому цвету зубов.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Завершение отбеливания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Степень отбеливания: Невозможно достоверно предсказать какого точно цвета будут зубы после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отбеливания. При клиническом отбеливании за одно или два посещения можно значительно отбелить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ваши зубы. При домашнем отбеливании за две или четыре недели ежедневного и предписанного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количества часов применения капп, вы значительно отбелите ваши зубы. Мы не рекомендуем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применять домашнее отбеливание дольше четырех недель, 'если только у вас не тяжелые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«тетрациклиновые пятна».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Особые примечания: Zoom! ™ In-Office Whitening System использует источник света, который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излучает ультрафиолетовый свет в диапазоне UVA. Хотя на выходе мощность лампы менее чем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половина лучей UVA, используемых в обычных салонах для загара, при этой процедуре применяются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меры защиты и предосторожности. Также необходимо помнить, что пациентам находящимся под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фотохимо- и PUVA терапией, а также с меланомами необходимо проконсультироваться с терапевтом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до отбеливания. Пациенты, принимающие любые светочувствительные препараты, также должны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проконсультироваться с лечащим врачом, чтобы избежать фотореакции.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>Потемнение: После окончания процедуры отбеливания, возможно со временем появится постепенное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ухудшения оттенка. Для предотвращения этого, вам, возможно, периодически придется поддерживать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белизну домашним набором с каппами.</w:t>
      </w:r>
    </w:p>
    <w:p w14:paraId="77F4912A" w14:textId="77777777" w:rsidR="00486E12" w:rsidRPr="00486E12" w:rsidRDefault="00486E12" w:rsidP="00486E12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6E12">
        <w:rPr>
          <w:rFonts w:ascii="Times New Roman" w:hAnsi="Times New Roman" w:cs="Times New Roman"/>
          <w:color w:val="auto"/>
          <w:sz w:val="20"/>
          <w:szCs w:val="20"/>
        </w:rPr>
        <w:br/>
        <w:t xml:space="preserve">Я </w:t>
      </w:r>
      <w:r w:rsidR="00BE4295" w:rsidRPr="00BE4295">
        <w:rPr>
          <w:rFonts w:ascii="Times New Roman" w:hAnsi="Times New Roman" w:cs="Times New Roman"/>
          <w:color w:val="auto"/>
          <w:sz w:val="20"/>
          <w:szCs w:val="20"/>
        </w:rPr>
        <w:t xml:space="preserve">{ФамилияИмяОтчество}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(Ф.И.О) прочел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и понимаю процедуру отбеливания. Кроме того, врач меня полностью проинформировал, и у меня была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6E12">
        <w:rPr>
          <w:rFonts w:ascii="Times New Roman" w:hAnsi="Times New Roman" w:cs="Times New Roman"/>
          <w:color w:val="auto"/>
          <w:sz w:val="20"/>
          <w:szCs w:val="20"/>
        </w:rPr>
        <w:t>возможность задавать вопросы. Я согласен с проведением этой процедуры.</w:t>
      </w:r>
    </w:p>
    <w:p w14:paraId="7C71F1CA" w14:textId="77777777" w:rsidR="00486E12" w:rsidRDefault="00486E12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</w:pPr>
    </w:p>
    <w:p w14:paraId="3A55C433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Подпись пациента: _____________________________ </w:t>
      </w:r>
      <w:r w:rsidR="00BE4295">
        <w:rPr>
          <w:rFonts w:ascii="Times New Roman" w:hAnsi="Times New Roman" w:cs="Times New Roman"/>
          <w:sz w:val="20"/>
          <w:szCs w:val="20"/>
        </w:rPr>
        <w:t>/</w:t>
      </w:r>
      <w:r w:rsidR="00BE4295" w:rsidRPr="00BE4295">
        <w:rPr>
          <w:rFonts w:ascii="Times New Roman" w:hAnsi="Times New Roman" w:cs="Times New Roman"/>
          <w:sz w:val="20"/>
          <w:szCs w:val="20"/>
        </w:rPr>
        <w:t>{ФамилияИмяОтчество}</w:t>
      </w:r>
      <w:r w:rsidRPr="00FB1A68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0754AF13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>(подпись пациента) (ФИО полностью)</w:t>
      </w:r>
    </w:p>
    <w:p w14:paraId="56CD1782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Беседу провел врач: _____________________________ </w:t>
      </w:r>
      <w:r w:rsidR="00BE4295">
        <w:rPr>
          <w:rFonts w:ascii="Times New Roman" w:hAnsi="Times New Roman" w:cs="Times New Roman"/>
          <w:sz w:val="20"/>
          <w:szCs w:val="20"/>
        </w:rPr>
        <w:t>/</w:t>
      </w:r>
      <w:r w:rsidR="00BE4295" w:rsidRPr="00BE4295">
        <w:rPr>
          <w:rFonts w:ascii="Times New Roman" w:hAnsi="Times New Roman" w:cs="Times New Roman"/>
          <w:sz w:val="20"/>
          <w:szCs w:val="20"/>
        </w:rPr>
        <w:t>{Прием.Врач.ФамилияИмяОтчество}</w:t>
      </w:r>
      <w:r w:rsidR="00BE4295">
        <w:rPr>
          <w:rFonts w:ascii="Times New Roman" w:hAnsi="Times New Roman" w:cs="Times New Roman"/>
          <w:sz w:val="20"/>
          <w:szCs w:val="20"/>
        </w:rPr>
        <w:t>/</w:t>
      </w:r>
    </w:p>
    <w:p w14:paraId="150BCB7E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B72448">
        <w:rPr>
          <w:rFonts w:ascii="Times New Roman" w:hAnsi="Times New Roman" w:cs="Times New Roman"/>
          <w:sz w:val="20"/>
          <w:szCs w:val="20"/>
        </w:rPr>
        <w:t>врача</w:t>
      </w:r>
      <w:r w:rsidRPr="00FB1A68">
        <w:rPr>
          <w:rFonts w:ascii="Times New Roman" w:hAnsi="Times New Roman" w:cs="Times New Roman"/>
          <w:sz w:val="20"/>
          <w:szCs w:val="20"/>
        </w:rPr>
        <w:t>) (ФИО полностью)</w:t>
      </w:r>
    </w:p>
    <w:p w14:paraId="008A5E85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Дата </w:t>
      </w:r>
      <w:r w:rsidR="00BE4295" w:rsidRPr="00BE4295">
        <w:rPr>
          <w:rFonts w:ascii="Times New Roman" w:hAnsi="Times New Roman" w:cs="Times New Roman"/>
          <w:sz w:val="20"/>
          <w:szCs w:val="20"/>
        </w:rPr>
        <w:t>{ТекущаяДатаПолная}</w:t>
      </w:r>
      <w:r w:rsidR="00BE4295"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г</w:t>
      </w:r>
    </w:p>
    <w:sectPr w:rsidR="00FB1A68" w:rsidRPr="00FB1A68">
      <w:pgSz w:w="11900" w:h="16840"/>
      <w:pgMar w:top="255" w:right="418" w:bottom="512" w:left="318" w:header="0" w:footer="84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C453" w14:textId="77777777" w:rsidR="0046084D" w:rsidRDefault="0046084D">
      <w:r>
        <w:separator/>
      </w:r>
    </w:p>
  </w:endnote>
  <w:endnote w:type="continuationSeparator" w:id="0">
    <w:p w14:paraId="06CBA928" w14:textId="77777777" w:rsidR="0046084D" w:rsidRDefault="0046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38B0" w14:textId="77777777" w:rsidR="0046084D" w:rsidRDefault="0046084D"/>
  </w:footnote>
  <w:footnote w:type="continuationSeparator" w:id="0">
    <w:p w14:paraId="20D814CA" w14:textId="77777777" w:rsidR="0046084D" w:rsidRDefault="004608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47"/>
    <w:rsid w:val="00393E3E"/>
    <w:rsid w:val="0046084D"/>
    <w:rsid w:val="00486E12"/>
    <w:rsid w:val="005D1647"/>
    <w:rsid w:val="009C32D3"/>
    <w:rsid w:val="00B72448"/>
    <w:rsid w:val="00BE4295"/>
    <w:rsid w:val="00E338E3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0B85A"/>
  <w14:defaultImageDpi w14:val="0"/>
  <w15:docId w15:val="{441BF2E3-91C1-4A18-B15F-8E959DF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Pr>
      <w:rFonts w:ascii="Segoe UI" w:eastAsia="Times New Roman" w:hAnsi="Segoe UI" w:cs="Segoe UI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locked/>
    <w:rPr>
      <w:rFonts w:ascii="Calibri" w:eastAsia="Times New Roman" w:hAnsi="Calibri" w:cs="Calibri"/>
      <w:sz w:val="22"/>
      <w:szCs w:val="22"/>
      <w:u w:val="none"/>
      <w:shd w:val="clear" w:color="auto" w:fill="auto"/>
    </w:rPr>
  </w:style>
  <w:style w:type="character" w:customStyle="1" w:styleId="10">
    <w:name w:val="Основной текст (10)_"/>
    <w:basedOn w:val="a0"/>
    <w:link w:val="100"/>
    <w:locked/>
    <w:rPr>
      <w:rFonts w:ascii="Arial" w:eastAsia="Times New Roman" w:hAnsi="Arial" w:cs="Arial"/>
      <w:sz w:val="17"/>
      <w:szCs w:val="17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z w:val="22"/>
      <w:szCs w:val="22"/>
      <w:u w:val="none"/>
      <w:shd w:val="clear" w:color="auto" w:fill="auto"/>
    </w:rPr>
  </w:style>
  <w:style w:type="character" w:customStyle="1" w:styleId="11">
    <w:name w:val="Основной текст (11)_"/>
    <w:basedOn w:val="a0"/>
    <w:link w:val="110"/>
    <w:locked/>
    <w:rPr>
      <w:rFonts w:ascii="Arial" w:eastAsia="Times New Roman" w:hAnsi="Arial" w:cs="Arial"/>
      <w:sz w:val="12"/>
      <w:szCs w:val="12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Segoe UI" w:hAnsi="Segoe UI" w:cs="Segoe UI"/>
      <w:sz w:val="26"/>
      <w:szCs w:val="26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Tahoma" w:hAnsi="Tahoma" w:cs="Tahoma"/>
      <w:sz w:val="17"/>
      <w:szCs w:val="17"/>
    </w:rPr>
  </w:style>
  <w:style w:type="paragraph" w:customStyle="1" w:styleId="a6">
    <w:name w:val="Подпись к таблице"/>
    <w:basedOn w:val="a"/>
    <w:link w:val="a5"/>
    <w:pPr>
      <w:spacing w:line="274" w:lineRule="auto"/>
      <w:ind w:firstLine="280"/>
    </w:pPr>
    <w:rPr>
      <w:rFonts w:ascii="Calibri" w:hAnsi="Calibri" w:cs="Calibri"/>
      <w:sz w:val="22"/>
      <w:szCs w:val="22"/>
    </w:rPr>
  </w:style>
  <w:style w:type="paragraph" w:customStyle="1" w:styleId="100">
    <w:name w:val="Основной текст (10)"/>
    <w:basedOn w:val="a"/>
    <w:link w:val="10"/>
    <w:pPr>
      <w:spacing w:after="220"/>
      <w:ind w:left="540"/>
    </w:pPr>
    <w:rPr>
      <w:rFonts w:ascii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pPr>
      <w:spacing w:after="100" w:line="269" w:lineRule="auto"/>
    </w:pPr>
    <w:rPr>
      <w:rFonts w:ascii="Times New Roman" w:eastAsia="DejaVu Sans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pacing w:after="40" w:line="259" w:lineRule="auto"/>
    </w:pPr>
    <w:rPr>
      <w:rFonts w:ascii="Arial" w:hAnsi="Arial" w:cs="Arial"/>
      <w:sz w:val="12"/>
      <w:szCs w:val="12"/>
    </w:rPr>
  </w:style>
  <w:style w:type="paragraph" w:customStyle="1" w:styleId="1">
    <w:name w:val="Основной текст1"/>
    <w:basedOn w:val="a"/>
    <w:link w:val="a7"/>
    <w:pPr>
      <w:spacing w:line="283" w:lineRule="auto"/>
    </w:pPr>
    <w:rPr>
      <w:rFonts w:ascii="Tahoma" w:hAnsi="Tahoma" w:cs="Tahoma"/>
      <w:sz w:val="17"/>
      <w:szCs w:val="17"/>
    </w:rPr>
  </w:style>
  <w:style w:type="character" w:customStyle="1" w:styleId="markedcontent">
    <w:name w:val="markedcontent"/>
    <w:basedOn w:val="a0"/>
    <w:rsid w:val="00FB1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2025-02-01T12:10:00Z</dcterms:created>
  <dcterms:modified xsi:type="dcterms:W3CDTF">2025-02-01T12:10:00Z</dcterms:modified>
</cp:coreProperties>
</file>