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68">
        <w:rPr>
          <w:rFonts w:ascii="Times New Roman" w:hAnsi="Times New Roman" w:cs="Times New Roman"/>
          <w:sz w:val="16"/>
          <w:szCs w:val="16"/>
        </w:rPr>
        <w:t xml:space="preserve">Этот документ свидетельствует о том, что мне, в соответствии со </w:t>
      </w:r>
      <w:proofErr w:type="spellStart"/>
      <w:r w:rsidRPr="00FB1A68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FB1A68">
        <w:rPr>
          <w:rFonts w:ascii="Times New Roman" w:hAnsi="Times New Roman" w:cs="Times New Roman"/>
          <w:sz w:val="16"/>
          <w:szCs w:val="16"/>
        </w:rPr>
        <w:t>. 19-23 Федерального закона N 323-ФЗ 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основах охраны здоровья граждан в Российской Федерации», сообщена вся необходимая информация о предстоящем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лечении, и что я согласен (согласна) с названными мне условиями проведения лечения. Данный документ является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необходимым предварительным условием (разрешением) начала медицинского вмешательства.</w:t>
      </w:r>
    </w:p>
    <w:p w:rsidR="009C32D3" w:rsidRPr="00612EFE" w:rsidRDefault="009C32D3" w:rsidP="00612EFE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EFE" w:rsidRPr="00612EFE" w:rsidRDefault="00612EFE" w:rsidP="00612EF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12EFE">
        <w:rPr>
          <w:rFonts w:ascii="Times New Roman" w:eastAsia="Times New Roman" w:hAnsi="Times New Roman" w:cs="Times New Roman"/>
          <w:b/>
          <w:color w:val="auto"/>
          <w:lang w:bidi="ar-SA"/>
        </w:rPr>
        <w:t>Информированное добровольное согласие на медицинское вмешательство</w:t>
      </w:r>
      <w:r w:rsidRPr="00612EFE">
        <w:rPr>
          <w:rFonts w:ascii="Times New Roman" w:eastAsia="Times New Roman" w:hAnsi="Times New Roman" w:cs="Times New Roman"/>
          <w:b/>
          <w:color w:val="auto"/>
          <w:lang w:bidi="ar-SA"/>
        </w:rPr>
        <w:br/>
        <w:t>Реставрация зуба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Этот документ свидетельствует о том, что мне в соответствии со </w:t>
      </w:r>
      <w:proofErr w:type="spellStart"/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ст.ст</w:t>
      </w:r>
      <w:proofErr w:type="spellEnd"/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19-23 Федерального закона N 323-ФЗ «Об основах охраны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здоровья граждан в Российской Федерации» сообщена вся необходимая информация о моем предстоящем лечении, и что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 согласен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(согласна) с названными мне условиями проведения лечения. Данный документ является необходимым предварительным условием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(разрешением) начала медицинского вмешательства.</w:t>
      </w:r>
      <w:r w:rsidRPr="00612EF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t>Я,____________________________________________________________________________ ________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пациента)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получил(а) подробные объяснения по поводу состояния зубов.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Я понимаю, что целью моего обращения и целью оказания платных медицинских услуг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является мое желание изменить форму и/или цвет зубов ____________ (далее по тексту – реставрация),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что достигается путем применения необходимого пломбировочного материала. Я обязуюсь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согласовать с врачом максимально точно желательную мне форму и цвет зубов для проведения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реставрации, однако я соглашаюсь с тем, что окончательный эстетический результат по плану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реставрации может быть приближен к ожидаемому мной, но не может быть заранее предсказан в силу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особенностей биологического организма человека, поэтому я соглашаюсь с тем, что в случае моего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субъективного непринятия эстетического результата (форма, цвет реставрации), я буду оплачивать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стоимость дальнейших переделок реставрации в соответствии со стоимостью новой реставрации.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Я соглашаюсь с тем, что вследствие индивидуальных особенностей строения зубов, для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достижения необходимого эстетического эффекта возможно увеличение площади обработки зуба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(снятия пораженных тканей), а также объем его восстановления (пломбирования), в том числе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соглашаюсь с вероятностью необходимости лечения корневых каналов при риске возникновения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пульпита.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Я информирован(а) о возможных альтернативных вариантах достижения эстетического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результата, в том числе о постановке </w:t>
      </w:r>
      <w:proofErr w:type="spellStart"/>
      <w:r w:rsidRPr="00612EFE">
        <w:rPr>
          <w:rFonts w:ascii="Times New Roman" w:eastAsia="Times New Roman" w:hAnsi="Times New Roman" w:cs="Times New Roman"/>
          <w:color w:val="auto"/>
          <w:lang w:bidi="ar-SA"/>
        </w:rPr>
        <w:t>виниров</w:t>
      </w:r>
      <w:proofErr w:type="spellEnd"/>
      <w:r w:rsidRPr="00612EFE">
        <w:rPr>
          <w:rFonts w:ascii="Times New Roman" w:eastAsia="Times New Roman" w:hAnsi="Times New Roman" w:cs="Times New Roman"/>
          <w:color w:val="auto"/>
          <w:lang w:bidi="ar-SA"/>
        </w:rPr>
        <w:t xml:space="preserve"> или коронок и отказываюсь от них в пользу реставрации.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Мне названы и со мной согласованы технологии (методы) и материалы, которые будут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использоваться в процессе лечения, а также сроки проведения лечения.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Я соглашаюсь с тем, что во время и после лечения, может возникнуть: воспаление пульпы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вследствие проникновения бактерий, если слой дентина тонкий или повреждается в процессе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обработки зуба; появлении кариозного процесса по прошествии какого-то времени, что может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потребовать лечение корневых каналов лечения, которое будет осуществляться за отдельную плату.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Мне разъяснена необходимость применения обезболивания (местной инъекционной анестезии)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с целью обезболивания медицинских манипуляция. Местная анестезия проводится в области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выполняемой манипуляции и предусматривает одну или несколько инъекций (уколов) с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использованием одноразовых игл и </w:t>
      </w:r>
      <w:proofErr w:type="spellStart"/>
      <w:r w:rsidRPr="00612EFE">
        <w:rPr>
          <w:rFonts w:ascii="Times New Roman" w:eastAsia="Times New Roman" w:hAnsi="Times New Roman" w:cs="Times New Roman"/>
          <w:color w:val="auto"/>
          <w:lang w:bidi="ar-SA"/>
        </w:rPr>
        <w:t>карпул</w:t>
      </w:r>
      <w:proofErr w:type="spellEnd"/>
      <w:r w:rsidRPr="00612EFE">
        <w:rPr>
          <w:rFonts w:ascii="Times New Roman" w:eastAsia="Times New Roman" w:hAnsi="Times New Roman" w:cs="Times New Roman"/>
          <w:color w:val="auto"/>
          <w:lang w:bidi="ar-SA"/>
        </w:rPr>
        <w:t>. Длительность эффекта может варьироваться от 15 мин до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нескольких часов в зависимости от вида анестетика и индивидуальной восприимчивости организма 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проявляется в потере чувствительности в области обезболивания и временном ощущении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припухлости.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Мне разъяснено, что применение анестезии может привести в редких случаях к аллергическим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реакциям организма на медикаментозные препараты, шоку, травматизации нервных окончаний 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другим осложнениям. Введение раствора проводится при помощи иглы, что травмирует мягкие ткани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и может вызвать образование внутреннего кровотечения и гематомы, отечность десны в области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инъекции, ограничение открывания рта, которые могут сохраняться в течение нескольких дней и</w:t>
      </w:r>
      <w:r w:rsidRPr="00612EFE">
        <w:rPr>
          <w:rFonts w:ascii="Times New Roman" w:eastAsia="Times New Roman" w:hAnsi="Times New Roman" w:cs="Times New Roman"/>
          <w:color w:val="auto"/>
          <w:lang w:bidi="ar-SA"/>
        </w:rPr>
        <w:br/>
        <w:t>дольше.</w:t>
      </w:r>
    </w:p>
    <w:p w:rsidR="00D35D8E" w:rsidRDefault="00612EFE" w:rsidP="00612EF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Мне разъяснено, что обезболивание затруднено при выраженном стрессе, в области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существующего воспаления, в области моляров нижней челюсти, после употребления алкогольных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или наркотических веществ.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информирован(а) о необходимости рентгенологического исследования челюстей до лечения,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во время лечения и при проведении периодических контрольных осмотров и согласен(а) на их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проведение.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lastRenderedPageBreak/>
        <w:t>Я информирован(а), что при отказе от рентгенологического обследования врач не сможет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провести качественное лечение, и исключить осложнения после лечения, поэтому значительно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ограничит гарантийный срок. Я информирован о противопоказаниях и возможных осложнениях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рентгенологического обследования.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Мне сообщено, что при проведении рентгенологического обследования соблюдаются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необходимые меры радиационной безопасности и предоставляются индивидуальные средства защиты.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Доза моего облучения во время обследования будет зарегистрирована в медицинской карте в Листе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учета дозовых нагрузок при проведении рентгенологического обследования.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проинформировал(а) лечащего врача обо всех случаях аллергии к медикаментозным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препаратам и лекарственным средствам в прошлом и об аллергии в настоящее время, а также о всех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имеющихся у меня заболеваниях.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Понимая сущность предложенного лечения и уникальность собственного организма, я согласен(а) с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тем, что никто не может предсказать точный результат планируемого лечения. Я соглашаюсь, что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ожидаемый мной результат лечения не гарантирован, однако мне гарантировано проведение лечения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специалистом соответствующей квалификации, применение им качественных материалов и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инструментов с соблюдением соответствующих методик и правил санитарно-эпидемиологического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режима.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получил(а) полную информацию о гарантийном сроке на пломбирование и ознакомлен(а) с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условиями предоставления гарантии, которые обязуюсь соблюдать. Я понимаю, что в случае их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несоблюдения я лишаюсь права на гарантию. Мне ясно, что гарантия осуществляется только на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нахождение пломбы в зубе, но не распространяется на остальные ткани зуба, иные и вновь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возникающие заболевания зуба.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понимаю, что в случае возникновения осложнений указанного заболевания, о которых я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информирован в настоящем документе и которые возникли вследствие естественных изменений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моего организма, стоимость повторного лечения взимается на общих основаниях в полном объеме.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Мною заданы все интересующие меня вопросы о сути и условиях лечения и получены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исчерпывающие ответы и разъяснения на них. Мне понятно значение всех слов и медицинских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терминов, имеющихся в настоящем документе.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разрешаю использовать информацию о моем заболевании, фотографии моих зубов и полости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рта без указания имени и фамилии в научных и учебных целях, для публикации в научной литературе,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а также предоставлять сведения об объеме и стоимости оказанных мне услуг моему Страховщику.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внимательно ознакомился (ознакомилась) с данным документом, являющимся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неотъемлемой частью медицинской карты пациента и договора на оказание платных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стоматологических услуг, понимаю, что его подписание влечет для меня правовые последствия.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подтверждаю свое согласие на медицинское вмешательство для лечения кариеса на</w:t>
      </w:r>
      <w:r w:rsidRPr="00612EFE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предложенных условиях, о чем расписываюсь собственно</w:t>
      </w:r>
      <w:r w:rsidR="00D35D8E" w:rsidRPr="00612EFE">
        <w:rPr>
          <w:rFonts w:ascii="Times New Roman" w:hAnsi="Times New Roman" w:cs="Times New Roman"/>
          <w:sz w:val="24"/>
          <w:szCs w:val="24"/>
        </w:rPr>
        <w:t>ручно</w:t>
      </w:r>
      <w:r w:rsidR="00D35D8E">
        <w:rPr>
          <w:rFonts w:ascii="Times New Roman" w:hAnsi="Times New Roman" w:cs="Times New Roman"/>
          <w:sz w:val="20"/>
          <w:szCs w:val="20"/>
        </w:rPr>
        <w:t>.</w:t>
      </w:r>
    </w:p>
    <w:p w:rsidR="00D35D8E" w:rsidRPr="00D35D8E" w:rsidRDefault="00D35D8E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16763F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FB1A68" w:rsidRPr="00FB1A68">
        <w:rPr>
          <w:rFonts w:ascii="Times New Roman" w:hAnsi="Times New Roman" w:cs="Times New Roman"/>
          <w:sz w:val="20"/>
          <w:szCs w:val="20"/>
        </w:rPr>
        <w:t xml:space="preserve"> врач</w:t>
      </w:r>
      <w:r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="00FB1A68" w:rsidRPr="00FB1A68">
        <w:rPr>
          <w:rFonts w:ascii="Times New Roman" w:hAnsi="Times New Roman" w:cs="Times New Roman"/>
          <w:sz w:val="20"/>
          <w:szCs w:val="20"/>
        </w:rPr>
        <w:t>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16763F">
        <w:rPr>
          <w:rFonts w:ascii="Times New Roman" w:hAnsi="Times New Roman" w:cs="Times New Roman"/>
          <w:sz w:val="20"/>
          <w:szCs w:val="20"/>
        </w:rPr>
        <w:t>врача</w:t>
      </w:r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16763F"/>
    <w:rsid w:val="00526CD8"/>
    <w:rsid w:val="00612EFE"/>
    <w:rsid w:val="009C32D3"/>
    <w:rsid w:val="00D35D8E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75EF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5</cp:revision>
  <dcterms:created xsi:type="dcterms:W3CDTF">2024-01-29T08:16:00Z</dcterms:created>
  <dcterms:modified xsi:type="dcterms:W3CDTF">2024-01-29T08:46:00Z</dcterms:modified>
</cp:coreProperties>
</file>