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F0A" w:rsidRDefault="00DD3F0A">
      <w:pPr>
        <w:spacing w:after="0"/>
        <w:rPr>
          <w:rFonts w:cs="Liberation Serif"/>
          <w:b/>
          <w:szCs w:val="24"/>
        </w:rPr>
      </w:pPr>
      <w:bookmarkStart w:id="0" w:name="_GoBack"/>
      <w:bookmarkEnd w:id="0"/>
    </w:p>
    <w:p w:rsidR="00DD3F0A" w:rsidRDefault="00DD3F0A">
      <w:pPr>
        <w:spacing w:after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8"/>
          <w:szCs w:val="24"/>
        </w:rPr>
        <w:t xml:space="preserve">ПАМЯТКА ДЛЯ СТОМАТОЛОГИЧЕСКОГО ЛЕЧЕНИЯ </w:t>
      </w:r>
    </w:p>
    <w:p w:rsidR="00DD3F0A" w:rsidRDefault="00DD3F0A">
      <w:pPr>
        <w:spacing w:after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8"/>
          <w:szCs w:val="24"/>
        </w:rPr>
        <w:t>В МЕДИКАМЕНТОЗНОМ СНЕ</w:t>
      </w:r>
    </w:p>
    <w:p w:rsidR="00DD3F0A" w:rsidRDefault="00DD3F0A">
      <w:pPr>
        <w:spacing w:after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</w:rPr>
        <w:t>Для Вашей безопасности следуйте представленным ниже инструкциям</w:t>
      </w:r>
    </w:p>
    <w:p w:rsidR="00DD3F0A" w:rsidRDefault="00DD3F0A">
      <w:pPr>
        <w:spacing w:after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Необходимые анализы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haracter">
                  <wp:posOffset>5411470</wp:posOffset>
                </wp:positionH>
                <wp:positionV relativeFrom="paragraph">
                  <wp:posOffset>68580</wp:posOffset>
                </wp:positionV>
                <wp:extent cx="284480" cy="135255"/>
                <wp:effectExtent l="0" t="0" r="0" b="0"/>
                <wp:wrapNone/>
                <wp:docPr id="6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7DA45D3" id="Скругленный прямоугольник 1" o:spid="_x0000_s1026" alt="3600" style="position:absolute;margin-left:426.1pt;margin-top:5.4pt;width:22.4pt;height:10.65pt;z-index:25165824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 xml:space="preserve">Общий анализ крови  (срок годности 10 дн)                                                                                                               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haracter">
                  <wp:posOffset>5411470</wp:posOffset>
                </wp:positionH>
                <wp:positionV relativeFrom="paragraph">
                  <wp:posOffset>248920</wp:posOffset>
                </wp:positionV>
                <wp:extent cx="284480" cy="135255"/>
                <wp:effectExtent l="0" t="0" r="0" b="0"/>
                <wp:wrapNone/>
                <wp:docPr id="5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CBDCB2" id="Скругленный прямоугольник 1" o:spid="_x0000_s1026" alt="3600" style="position:absolute;margin-left:426.1pt;margin-top:19.6pt;width:22.4pt;height:10.65pt;z-index:251659264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 xml:space="preserve">При хирургических вмешательствах дополнительно гемостазиологический </w:t>
      </w:r>
      <w:r w:rsidR="00DD3F0A">
        <w:rPr>
          <w:rFonts w:cs="Liberation Serif"/>
          <w:szCs w:val="24"/>
        </w:rPr>
        <w:br/>
      </w:r>
      <w:r w:rsidR="00DD3F0A">
        <w:rPr>
          <w:rFonts w:ascii="Times New Roman" w:hAnsi="Times New Roman" w:cs="Liberation Serif"/>
          <w:sz w:val="25"/>
          <w:szCs w:val="24"/>
        </w:rPr>
        <w:t xml:space="preserve">комплекс (МНО, фибриноген, АЧТВ, тромбиновое время, РФМК) 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haracter">
                  <wp:posOffset>5420995</wp:posOffset>
                </wp:positionH>
                <wp:positionV relativeFrom="paragraph">
                  <wp:posOffset>250825</wp:posOffset>
                </wp:positionV>
                <wp:extent cx="284480" cy="135255"/>
                <wp:effectExtent l="0" t="0" r="0" b="0"/>
                <wp:wrapNone/>
                <wp:docPr id="4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FF8132B" id="Скругленный прямоугольник 1" o:spid="_x0000_s1026" alt="3600" style="position:absolute;margin-left:426.85pt;margin-top:19.75pt;width:22.4pt;height:10.65pt;z-index:251660288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 xml:space="preserve">При наличии сопутствующей соматической патологии — </w:t>
      </w:r>
      <w:r w:rsidR="00DD3F0A">
        <w:rPr>
          <w:rFonts w:cs="Liberation Serif"/>
          <w:szCs w:val="24"/>
        </w:rPr>
        <w:br/>
      </w:r>
      <w:r w:rsidR="00DD3F0A">
        <w:rPr>
          <w:rFonts w:ascii="Times New Roman" w:hAnsi="Times New Roman" w:cs="Liberation Serif"/>
          <w:sz w:val="25"/>
          <w:szCs w:val="24"/>
        </w:rPr>
        <w:t>биохимический анализ крови (стандарт) (срок годности 10 дн)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haracter">
                  <wp:posOffset>5419725</wp:posOffset>
                </wp:positionH>
                <wp:positionV relativeFrom="paragraph">
                  <wp:posOffset>48260</wp:posOffset>
                </wp:positionV>
                <wp:extent cx="284480" cy="135255"/>
                <wp:effectExtent l="0" t="0" r="0" b="0"/>
                <wp:wrapNone/>
                <wp:docPr id="3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3F71FF" id="Скругленный прямоугольник 1" o:spid="_x0000_s1026" alt="3600" style="position:absolute;margin-left:426.75pt;margin-top:3.8pt;width:22.4pt;height:10.65pt;z-index:251661312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>ЭКГ с расшифровкой (срок годности 20дн)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haracter">
                  <wp:posOffset>5419725</wp:posOffset>
                </wp:positionH>
                <wp:positionV relativeFrom="paragraph">
                  <wp:posOffset>26035</wp:posOffset>
                </wp:positionV>
                <wp:extent cx="284480" cy="135255"/>
                <wp:effectExtent l="0" t="0" r="0" b="0"/>
                <wp:wrapNone/>
                <wp:docPr id="2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723F91" id="Скругленный прямоугольник 1" o:spid="_x0000_s1026" alt="3600" style="position:absolute;margin-left:426.75pt;margin-top:2.05pt;width:22.4pt;height:10.65pt;z-index:251662336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>Амбулаторная карта (Выписка из амбулаторной карты)</w:t>
      </w:r>
      <w:r w:rsidR="00DD3F0A">
        <w:rPr>
          <w:rFonts w:ascii="Times New Roman" w:hAnsi="Times New Roman" w:cs="Liberation Serif"/>
          <w:b/>
          <w:sz w:val="25"/>
          <w:szCs w:val="24"/>
          <w:lang w:eastAsia="ru-RU"/>
        </w:rPr>
        <w:t xml:space="preserve"> </w:t>
      </w:r>
    </w:p>
    <w:p w:rsidR="00DD3F0A" w:rsidRDefault="001541A1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haracter">
                  <wp:posOffset>5419725</wp:posOffset>
                </wp:positionH>
                <wp:positionV relativeFrom="paragraph">
                  <wp:posOffset>13970</wp:posOffset>
                </wp:positionV>
                <wp:extent cx="284480" cy="135255"/>
                <wp:effectExtent l="0" t="0" r="0" b="0"/>
                <wp:wrapNone/>
                <wp:docPr id="1" name="Скругленный прямоугольник 1" descr="3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4480" cy="1352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39C9CA" id="Скругленный прямоугольник 1" o:spid="_x0000_s1026" alt="3600" style="position:absolute;margin-left:426.75pt;margin-top:1.1pt;width:22.4pt;height:10.65pt;z-index:25166336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" o:allowincell="f">
                <v:shadow obscured="t"/>
              </v:roundrect>
            </w:pict>
          </mc:Fallback>
        </mc:AlternateContent>
      </w:r>
      <w:r w:rsidR="00DD3F0A">
        <w:rPr>
          <w:rFonts w:ascii="Times New Roman" w:hAnsi="Times New Roman" w:cs="Liberation Serif"/>
          <w:sz w:val="25"/>
          <w:szCs w:val="24"/>
        </w:rPr>
        <w:t>Справка от педиатра/терапевта  о соматическом здоровье (срок 10дн)</w:t>
      </w:r>
    </w:p>
    <w:p w:rsidR="00DD3F0A" w:rsidRDefault="00DD3F0A">
      <w:pPr>
        <w:pStyle w:val="ab"/>
        <w:numPr>
          <w:ilvl w:val="0"/>
          <w:numId w:val="1"/>
        </w:numPr>
        <w:spacing w:after="0"/>
        <w:ind w:left="1440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При необходимости врач может назначить дополнительное обследование </w:t>
      </w:r>
    </w:p>
    <w:p w:rsidR="00DD3F0A" w:rsidRDefault="00DD3F0A">
      <w:pPr>
        <w:pStyle w:val="ab"/>
        <w:spacing w:after="0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>____________________________________________________________________________</w:t>
      </w:r>
    </w:p>
    <w:p w:rsidR="00DD3F0A" w:rsidRDefault="00DD3F0A">
      <w:pPr>
        <w:pStyle w:val="ab"/>
        <w:spacing w:after="0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>____________________________________________________________________________</w:t>
      </w:r>
    </w:p>
    <w:p w:rsidR="00DD3F0A" w:rsidRDefault="00DD3F0A">
      <w:pPr>
        <w:pStyle w:val="ab"/>
        <w:spacing w:after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</w:rPr>
        <w:t>!!! Справки и результаты анализов (оригиналы) пациента должны быть предоставлены врачу на консультации врача – анестезиолога.</w:t>
      </w:r>
    </w:p>
    <w:p w:rsidR="00DD3F0A" w:rsidRDefault="00DD3F0A">
      <w:pPr>
        <w:spacing w:after="0" w:line="240" w:lineRule="auto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Прием воды и пищи</w:t>
      </w:r>
    </w:p>
    <w:p w:rsidR="00DD3F0A" w:rsidRDefault="00DD3F0A">
      <w:pPr>
        <w:spacing w:after="0" w:line="240" w:lineRule="auto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     Во избежание рвоты и осложнений во время общей анестезии не нарушайте следующие рекомендации:  </w:t>
      </w:r>
    </w:p>
    <w:p w:rsidR="00DD3F0A" w:rsidRDefault="00DD3F0A">
      <w:pPr>
        <w:pStyle w:val="ab"/>
        <w:numPr>
          <w:ilvl w:val="0"/>
          <w:numId w:val="2"/>
        </w:numPr>
        <w:spacing w:after="0" w:line="240" w:lineRule="auto"/>
        <w:ind w:left="1440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За 6 часов до лечения не принимать твердой пищи. </w:t>
      </w:r>
    </w:p>
    <w:p w:rsidR="00DD3F0A" w:rsidRDefault="00DD3F0A">
      <w:pPr>
        <w:pStyle w:val="ab"/>
        <w:numPr>
          <w:ilvl w:val="0"/>
          <w:numId w:val="2"/>
        </w:numPr>
        <w:spacing w:after="0" w:line="240" w:lineRule="auto"/>
        <w:ind w:left="1440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За 4 часа до лечения не принимать жидкость. </w:t>
      </w:r>
    </w:p>
    <w:p w:rsidR="00DD3F0A" w:rsidRDefault="00DD3F0A">
      <w:pPr>
        <w:spacing w:after="0" w:line="240" w:lineRule="auto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Одежда</w:t>
      </w:r>
    </w:p>
    <w:p w:rsidR="00DD3F0A" w:rsidRDefault="00DD3F0A">
      <w:pPr>
        <w:spacing w:after="0" w:line="240" w:lineRule="auto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     Перед лечением под наркозом пациент должен одеть удобную свободную одежду, которая не затрудняет доступ к рукам, ногам и груди пациента. Лицам женского пола не рекомендуется при лечении с применением общей анестезии одевать платье, комбинезон и иную подобную одежду, не дающую возможность свободного доступа к грудной клетке пациента. </w:t>
      </w:r>
      <w:r>
        <w:rPr>
          <w:rFonts w:cs="Liberation Serif"/>
          <w:szCs w:val="24"/>
        </w:rPr>
        <w:br/>
      </w:r>
      <w:r>
        <w:rPr>
          <w:rFonts w:ascii="Times New Roman" w:hAnsi="Times New Roman" w:cs="Liberation Serif"/>
          <w:sz w:val="25"/>
          <w:szCs w:val="24"/>
        </w:rPr>
        <w:t>*В день операции пациент (любого возраста) приносит с собой одноразовый памперс (выдается в центре при необходимости) и надевает его перед самой операцией.</w:t>
      </w:r>
    </w:p>
    <w:p w:rsidR="00DD3F0A" w:rsidRDefault="00DD3F0A">
      <w:pPr>
        <w:spacing w:after="0" w:line="240" w:lineRule="auto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Изменения в состоянии здоровья</w:t>
      </w:r>
    </w:p>
    <w:p w:rsidR="00DD3F0A" w:rsidRDefault="00DD3F0A">
      <w:pPr>
        <w:spacing w:after="0" w:line="240" w:lineRule="auto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     Любые изменения в состоянии здоровья (ОРВИ, повышение температуры и др.), за 7 дней до лечения имеют большое значение. Необходимо проинформировать лечащего врача о возникших изменениях в состоянии Вашего здоровья перед визитом. </w:t>
      </w:r>
    </w:p>
    <w:p w:rsidR="00DD3F0A" w:rsidRDefault="00DD3F0A">
      <w:pPr>
        <w:spacing w:after="0" w:line="240" w:lineRule="auto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 xml:space="preserve">     Не рекомендуется проводить проф.прививки за 10-14 дней до и 2-7 дней после лечения.</w:t>
      </w:r>
    </w:p>
    <w:p w:rsidR="00DD3F0A" w:rsidRDefault="00DD3F0A">
      <w:pPr>
        <w:spacing w:after="0" w:line="240" w:lineRule="auto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Консультация анестезиолога</w:t>
      </w:r>
    </w:p>
    <w:p w:rsidR="00DD3F0A" w:rsidRDefault="00DD3F0A">
      <w:pPr>
        <w:spacing w:after="0" w:line="240" w:lineRule="auto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>Консультация и осмотр анестезиолога обязательны, не позднее чем за два/три дня до операции.</w:t>
      </w:r>
    </w:p>
    <w:p w:rsidR="00DD3F0A" w:rsidRDefault="00DD3F0A">
      <w:pPr>
        <w:pStyle w:val="ab"/>
        <w:spacing w:after="0"/>
        <w:ind w:left="0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</w:rPr>
        <w:t>ВНИМАНИЕ</w:t>
      </w:r>
    </w:p>
    <w:p w:rsidR="00DD3F0A" w:rsidRDefault="00DD3F0A">
      <w:pPr>
        <w:pStyle w:val="ab"/>
        <w:spacing w:after="0"/>
        <w:ind w:left="0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4"/>
          <w:szCs w:val="24"/>
        </w:rPr>
        <w:t>*</w:t>
      </w:r>
      <w:r>
        <w:rPr>
          <w:rFonts w:ascii="Times New Roman" w:hAnsi="Times New Roman" w:cs="Liberation Serif"/>
          <w:b/>
          <w:sz w:val="24"/>
          <w:szCs w:val="24"/>
        </w:rPr>
        <w:t>справки и результаты всех, назначенных анализов с соответствующими сроками годности должны быть предоставлены пациентом и/или его законным представителем на консультации врача – анестезиолога. При их отсутствии врач вправе отказать в приеме и не допустить пациента до операции.</w:t>
      </w:r>
    </w:p>
    <w:p w:rsidR="00DD3F0A" w:rsidRDefault="00DD3F0A">
      <w:pPr>
        <w:pStyle w:val="ab"/>
        <w:spacing w:after="0"/>
        <w:ind w:left="0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4"/>
          <w:szCs w:val="24"/>
        </w:rPr>
        <w:t xml:space="preserve">** </w:t>
      </w:r>
      <w:r>
        <w:rPr>
          <w:rFonts w:ascii="Times New Roman" w:hAnsi="Times New Roman" w:cs="Liberation Serif"/>
          <w:b/>
          <w:sz w:val="24"/>
          <w:szCs w:val="24"/>
          <w:u w:val="single"/>
        </w:rPr>
        <w:t>оригиналы</w:t>
      </w:r>
      <w:r>
        <w:rPr>
          <w:rFonts w:ascii="Times New Roman" w:hAnsi="Times New Roman" w:cs="Liberation Serif"/>
          <w:b/>
          <w:sz w:val="24"/>
          <w:szCs w:val="24"/>
        </w:rPr>
        <w:t xml:space="preserve"> справок и результатов анализов пациента хранятся в медицинской карте пациента в ООО ЦЭМ «Консул СТ».</w:t>
      </w:r>
    </w:p>
    <w:p w:rsidR="00DD3F0A" w:rsidRDefault="00DD3F0A">
      <w:pPr>
        <w:spacing w:after="0" w:line="240" w:lineRule="auto"/>
        <w:jc w:val="center"/>
        <w:rPr>
          <w:rFonts w:cs="Liberation Serif"/>
          <w:szCs w:val="24"/>
        </w:rPr>
      </w:pPr>
      <w:r>
        <w:rPr>
          <w:rFonts w:ascii="Times New Roman" w:hAnsi="Times New Roman" w:cs="Liberation Serif"/>
          <w:b/>
          <w:sz w:val="25"/>
          <w:szCs w:val="24"/>
          <w:u w:val="single"/>
        </w:rPr>
        <w:t>Прием лекарственных препаратов</w:t>
      </w:r>
    </w:p>
    <w:p w:rsidR="00DD3F0A" w:rsidRDefault="00DD3F0A">
      <w:pPr>
        <w:spacing w:after="0" w:line="240" w:lineRule="auto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4"/>
          <w:szCs w:val="24"/>
        </w:rPr>
        <w:t xml:space="preserve">     График приема лекарственных препаратов, которые Вы принимаете постоянно, в день лечения необходимо согласовать с врачом-анестезиологом и Вашим лечащим врачом. Не допустимо применение лекарственных препаратов в день процедуры без согласования с врачом-анестезиологом. </w:t>
      </w:r>
    </w:p>
    <w:p w:rsidR="00DD3F0A" w:rsidRPr="00600247" w:rsidRDefault="00DD3F0A">
      <w:pPr>
        <w:pStyle w:val="Standard"/>
        <w:ind w:left="284"/>
        <w:jc w:val="both"/>
        <w:rPr>
          <w:rFonts w:cs="Liberation Serif"/>
          <w:szCs w:val="24"/>
          <w:lang w:val="ru-RU"/>
        </w:rPr>
      </w:pPr>
      <w:r>
        <w:rPr>
          <w:rFonts w:ascii="Times New Roman" w:hAnsi="Times New Roman" w:cs="Liberation Serif"/>
          <w:i/>
          <w:szCs w:val="24"/>
          <w:lang w:val="ru-RU"/>
        </w:rPr>
        <w:t>Имеются противопоказания, необходимо ознакомиться с инструкцией по применению или проконсультироваться со специалистом.</w:t>
      </w:r>
    </w:p>
    <w:p w:rsidR="00DD3F0A" w:rsidRPr="00600247" w:rsidRDefault="00DD3F0A">
      <w:pPr>
        <w:pStyle w:val="Standard"/>
        <w:ind w:left="284"/>
        <w:jc w:val="center"/>
        <w:rPr>
          <w:rFonts w:cs="Liberation Serif"/>
          <w:szCs w:val="24"/>
          <w:lang w:val="ru-RU"/>
        </w:rPr>
      </w:pPr>
      <w:r>
        <w:rPr>
          <w:rFonts w:ascii="Times New Roman" w:hAnsi="Times New Roman" w:cs="Liberation Serif"/>
          <w:b/>
          <w:sz w:val="25"/>
          <w:szCs w:val="24"/>
          <w:u w:val="single"/>
          <w:lang w:val="ru-RU"/>
        </w:rPr>
        <w:t>Важно</w:t>
      </w:r>
    </w:p>
    <w:p w:rsidR="00DD3F0A" w:rsidRDefault="00DD3F0A">
      <w:pPr>
        <w:spacing w:after="0" w:line="240" w:lineRule="auto"/>
        <w:jc w:val="both"/>
        <w:rPr>
          <w:rFonts w:cs="Liberation Serif"/>
          <w:szCs w:val="24"/>
        </w:rPr>
      </w:pPr>
      <w:r>
        <w:rPr>
          <w:rFonts w:ascii="Times New Roman" w:hAnsi="Times New Roman" w:cs="Liberation Serif"/>
          <w:sz w:val="25"/>
          <w:szCs w:val="24"/>
        </w:rPr>
        <w:t>1. Пациентам после лечения зубов под наркозом ЗАПРЕЩЕНО лично управлять транспортным средством, поэтому НЕ рекомендован приезд в день операции в центр на личном транспорте без сопровождения водителя.</w:t>
      </w:r>
    </w:p>
    <w:p w:rsidR="00DD3F0A" w:rsidRPr="00600247" w:rsidRDefault="00DD3F0A">
      <w:pPr>
        <w:pStyle w:val="Standard"/>
        <w:jc w:val="both"/>
        <w:rPr>
          <w:rFonts w:cs="Liberation Serif"/>
          <w:szCs w:val="24"/>
          <w:lang w:val="ru-RU"/>
        </w:rPr>
      </w:pPr>
      <w:r>
        <w:rPr>
          <w:rFonts w:ascii="Times New Roman" w:hAnsi="Times New Roman" w:cs="Liberation Serif"/>
          <w:sz w:val="25"/>
          <w:szCs w:val="24"/>
          <w:lang w:val="ru-RU"/>
        </w:rPr>
        <w:t xml:space="preserve">2. Иногородним пациентам рекомендуем приезжать в день операции с совершеннолетним сопровождающим.   </w:t>
      </w:r>
    </w:p>
    <w:sectPr w:rsidR="00DD3F0A" w:rsidRPr="00600247">
      <w:type w:val="continuous"/>
      <w:pgSz w:w="11906" w:h="16838"/>
      <w:pgMar w:top="142" w:right="424" w:bottom="0" w:left="70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C73" w:rsidRDefault="001C4C73">
      <w:pPr>
        <w:spacing w:after="0" w:line="240" w:lineRule="auto"/>
      </w:pPr>
      <w:r>
        <w:separator/>
      </w:r>
    </w:p>
  </w:endnote>
  <w:endnote w:type="continuationSeparator" w:id="0">
    <w:p w:rsidR="001C4C73" w:rsidRDefault="001C4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C73" w:rsidRDefault="001C4C73">
      <w:pPr>
        <w:widowControl w:val="0"/>
        <w:suppressAutoHyphens w:val="0"/>
        <w:spacing w:after="0" w:line="240" w:lineRule="auto"/>
        <w:textAlignment w:val="top"/>
        <w:rPr>
          <w:rFonts w:ascii="Liberation Serif" w:cs="Liberation Serif"/>
          <w:noProof/>
          <w:kern w:val="0"/>
          <w:sz w:val="24"/>
          <w:szCs w:val="24"/>
          <w:lang w:val="ru-RU" w:eastAsia="ru-RU"/>
        </w:rPr>
      </w:pPr>
      <w:r>
        <w:rPr>
          <w:rFonts w:ascii="Liberation Serif" w:cs="Liberation Serif"/>
          <w:noProof/>
          <w:kern w:val="0"/>
          <w:sz w:val="24"/>
          <w:szCs w:val="24"/>
          <w:lang w:val="ru-RU" w:eastAsia="ru-RU"/>
        </w:rPr>
        <w:separator/>
      </w:r>
    </w:p>
  </w:footnote>
  <w:footnote w:type="continuationSeparator" w:id="0">
    <w:p w:rsidR="001C4C73" w:rsidRDefault="001C4C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hanging="360"/>
      </w:pPr>
      <w:rPr>
        <w:rFonts w:ascii="Times New Roman" w:eastAsia="Times New Roman" w:cs="Times New Roman"/>
        <w:b/>
        <w:sz w:val="25"/>
      </w:rPr>
    </w:lvl>
    <w:lvl w:ilvl="1">
      <w:start w:val="1"/>
      <w:numFmt w:val="lowerLetter"/>
      <w:lvlText w:val="%2."/>
      <w:lvlJc w:val="left"/>
      <w:pPr>
        <w:ind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hanging="18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start w:val="1"/>
      <w:numFmt w:val="decimal"/>
      <w:lvlText w:val="%1."/>
      <w:lvlJc w:val="left"/>
      <w:pPr>
        <w:ind w:hanging="360"/>
      </w:pPr>
      <w:rPr>
        <w:rFonts w:ascii="Times New Roman" w:eastAsia="Times New Roman" w:cs="Times New Roman"/>
        <w:sz w:val="25"/>
      </w:rPr>
    </w:lvl>
    <w:lvl w:ilvl="1">
      <w:start w:val="1"/>
      <w:numFmt w:val="lowerLetter"/>
      <w:lvlText w:val="%2."/>
      <w:lvlJc w:val="left"/>
      <w:pPr>
        <w:ind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bordersDoNotSurroundHeader/>
  <w:bordersDoNotSurroundFooter/>
  <w:defaultTabStop w:val="708"/>
  <w:autoHyphenation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1A1"/>
    <w:rsid w:val="001541A1"/>
    <w:rsid w:val="001C4C73"/>
    <w:rsid w:val="00600247"/>
    <w:rsid w:val="00DD3F0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6D119BC-F8E0-49FB-B63E-9C0706F91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Liberation Serif" w:hAnsi="Liberation Serif" w:cs="Liberation Serif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able of authorities" w:locked="1" w:semiHidden="1" w:unhideWhenUsed="1"/>
    <w:lsdException w:name="List" w:locked="1" w:semiHidden="1" w:unhideWhenUsed="1"/>
    <w:lsdException w:name="List Bullet" w:locked="1" w:semiHidden="1" w:unhideWhenUsed="1"/>
    <w:lsdException w:name="Title" w:locked="1" w:qFormat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Subtitle" w:locked="1" w:qFormat="1"/>
    <w:lsdException w:name="Strong" w:locked="1" w:qFormat="1"/>
    <w:lsdException w:name="Emphasis" w:locked="1" w:qFormat="1"/>
    <w:lsdException w:name="Table Web 2" w:locked="1"/>
    <w:lsdException w:name="Table Web 3" w:locked="1"/>
    <w:lsdException w:name="Balloon Text" w:locked="1" w:semiHidden="1" w:unhideWhenUsed="1"/>
    <w:lsdException w:name="Table Grid" w:locked="1"/>
    <w:lsdException w:name="Table Theme" w:locked="1"/>
    <w:lsdException w:name="Placeholder Text" w:locked="1" w:semiHidden="1" w:unhideWhenUsed="1"/>
    <w:lsdException w:name="No Spacing" w:locked="1" w:qFormat="1"/>
    <w:lsdException w:name="List Paragraph" w:locked="1" w:qFormat="1"/>
    <w:lsdException w:name="Quote" w:locked="1" w:qFormat="1"/>
    <w:lsdException w:name="Intense Quote" w:locked="1" w:qFormat="1"/>
    <w:lsdException w:name="Subtle Emphasis" w:locked="1" w:qFormat="1"/>
    <w:lsdException w:name="Intense Emphasis" w:locked="1" w:qFormat="1"/>
    <w:lsdException w:name="Subtle Reference" w:locked="1" w:qFormat="1"/>
    <w:lsdException w:name="Intense Reference" w:locked="1" w:qFormat="1"/>
    <w:lsdException w:name="Book Title" w:locked="1" w:qFormat="1"/>
    <w:lsdException w:name="Bibliography" w:locked="1" w:semiHidden="1" w:unhideWhenUsed="1"/>
    <w:lsdException w:name="TOC Heading" w:locked="1" w:semiHidden="1" w:unhideWhenUsed="1" w:qFormat="1"/>
    <w:lsdException w:name="Grid Table 1 Light" w:locked="1" w:uiPriority="46"/>
    <w:lsdException w:name="Grid Table 2" w:locked="1" w:uiPriority="47"/>
    <w:lsdException w:name="Grid Table 3" w:locked="1" w:uiPriority="48"/>
    <w:lsdException w:name="Grid Table 4" w:locked="1" w:uiPriority="49"/>
    <w:lsdException w:name="Grid Table 5 Dark" w:locked="1" w:uiPriority="50"/>
    <w:lsdException w:name="Grid Table 6 Colorful" w:locked="1" w:uiPriority="51"/>
    <w:lsdException w:name="Grid Table 7 Colorful" w:locked="1" w:uiPriority="52"/>
    <w:lsdException w:name="Grid Table 1 Light Accent 1" w:locked="1" w:uiPriority="46"/>
    <w:lsdException w:name="Grid Table 2 Accent 1" w:locked="1" w:uiPriority="47"/>
    <w:lsdException w:name="Grid Table 3 Accent 1" w:locked="1" w:uiPriority="48"/>
    <w:lsdException w:name="Grid Table 4 Accent 1" w:locked="1" w:uiPriority="49"/>
    <w:lsdException w:name="Grid Table 5 Dark Accent 1" w:locked="1" w:uiPriority="50"/>
    <w:lsdException w:name="Grid Table 6 Colorful Accent 1" w:locked="1" w:uiPriority="51"/>
    <w:lsdException w:name="Grid Table 7 Colorful Accent 1" w:locked="1" w:uiPriority="52"/>
    <w:lsdException w:name="Grid Table 1 Light Accent 2" w:locked="1" w:uiPriority="46"/>
    <w:lsdException w:name="Grid Table 2 Accent 2" w:locked="1" w:uiPriority="47"/>
    <w:lsdException w:name="Grid Table 3 Accent 2" w:locked="1" w:uiPriority="48"/>
    <w:lsdException w:name="Grid Table 4 Accent 2" w:locked="1" w:uiPriority="49"/>
    <w:lsdException w:name="Grid Table 5 Dark Accent 2" w:locked="1" w:uiPriority="50"/>
    <w:lsdException w:name="Grid Table 6 Colorful Accent 2" w:locked="1" w:uiPriority="51"/>
    <w:lsdException w:name="Grid Table 7 Colorful Accent 2" w:locked="1" w:uiPriority="52"/>
    <w:lsdException w:name="Grid Table 1 Light Accent 3" w:locked="1" w:uiPriority="46"/>
    <w:lsdException w:name="Grid Table 2 Accent 3" w:locked="1" w:uiPriority="47"/>
    <w:lsdException w:name="Grid Table 3 Accent 3" w:locked="1" w:uiPriority="48"/>
    <w:lsdException w:name="Grid Table 4 Accent 3" w:locked="1" w:uiPriority="49"/>
    <w:lsdException w:name="Grid Table 5 Dark Accent 3" w:locked="1" w:uiPriority="50"/>
    <w:lsdException w:name="Grid Table 6 Colorful Accent 3" w:locked="1" w:uiPriority="51"/>
    <w:lsdException w:name="Grid Table 7 Colorful Accent 3" w:locked="1" w:uiPriority="52"/>
    <w:lsdException w:name="Grid Table 1 Light Accent 4" w:locked="1" w:uiPriority="46"/>
    <w:lsdException w:name="Grid Table 2 Accent 4" w:locked="1" w:uiPriority="47"/>
    <w:lsdException w:name="Grid Table 3 Accent 4" w:locked="1" w:uiPriority="48"/>
    <w:lsdException w:name="Grid Table 4 Accent 4" w:locked="1" w:uiPriority="49"/>
    <w:lsdException w:name="Grid Table 5 Dark Accent 4" w:locked="1" w:uiPriority="50"/>
    <w:lsdException w:name="Grid Table 6 Colorful Accent 4" w:locked="1" w:uiPriority="51"/>
    <w:lsdException w:name="Grid Table 7 Colorful Accent 4" w:locked="1" w:uiPriority="52"/>
    <w:lsdException w:name="Grid Table 1 Light Accent 5" w:locked="1" w:uiPriority="46"/>
    <w:lsdException w:name="Grid Table 2 Accent 5" w:locked="1" w:uiPriority="47"/>
    <w:lsdException w:name="Grid Table 3 Accent 5" w:locked="1" w:uiPriority="48"/>
    <w:lsdException w:name="Grid Table 4 Accent 5" w:locked="1" w:uiPriority="49"/>
    <w:lsdException w:name="Grid Table 5 Dark Accent 5" w:locked="1" w:uiPriority="50"/>
    <w:lsdException w:name="Grid Table 6 Colorful Accent 5" w:locked="1" w:uiPriority="51"/>
    <w:lsdException w:name="Grid Table 7 Colorful Accent 5" w:locked="1" w:uiPriority="52"/>
    <w:lsdException w:name="Grid Table 1 Light Accent 6" w:locked="1" w:uiPriority="46"/>
    <w:lsdException w:name="Grid Table 2 Accent 6" w:locked="1" w:uiPriority="47"/>
    <w:lsdException w:name="Grid Table 3 Accent 6" w:locked="1" w:uiPriority="48"/>
    <w:lsdException w:name="Grid Table 4 Accent 6" w:locked="1" w:uiPriority="49"/>
    <w:lsdException w:name="Grid Table 5 Dark Accent 6" w:locked="1" w:uiPriority="50"/>
    <w:lsdException w:name="Grid Table 6 Colorful Accent 6" w:locked="1" w:uiPriority="51"/>
    <w:lsdException w:name="Grid Table 7 Colorful Accent 6" w:locked="1" w:uiPriority="52"/>
    <w:lsdException w:name="List Table 1 Light" w:locked="1" w:uiPriority="46"/>
    <w:lsdException w:name="List Table 2" w:locked="1" w:uiPriority="47"/>
    <w:lsdException w:name="List Table 3" w:locked="1" w:uiPriority="48"/>
    <w:lsdException w:name="List Table 4" w:locked="1" w:uiPriority="49"/>
    <w:lsdException w:name="List Table 5 Dark" w:locked="1" w:uiPriority="50"/>
    <w:lsdException w:name="List Table 6 Colorful" w:locked="1" w:uiPriority="51"/>
    <w:lsdException w:name="List Table 7 Colorful" w:locked="1" w:uiPriority="52"/>
    <w:lsdException w:name="List Table 1 Light Accent 1" w:locked="1" w:uiPriority="46"/>
    <w:lsdException w:name="List Table 2 Accent 1" w:locked="1" w:uiPriority="47"/>
    <w:lsdException w:name="List Table 3 Accent 1" w:locked="1" w:uiPriority="48"/>
    <w:lsdException w:name="List Table 4 Accent 1" w:locked="1" w:uiPriority="49"/>
    <w:lsdException w:name="List Table 5 Dark Accent 1" w:locked="1" w:uiPriority="50"/>
    <w:lsdException w:name="List Table 6 Colorful Accent 1" w:locked="1" w:uiPriority="51"/>
    <w:lsdException w:name="List Table 7 Colorful Accent 1" w:locked="1" w:uiPriority="52"/>
    <w:lsdException w:name="List Table 1 Light Accent 2" w:locked="1" w:uiPriority="46"/>
    <w:lsdException w:name="List Table 2 Accent 2" w:locked="1" w:uiPriority="47"/>
    <w:lsdException w:name="List Table 3 Accent 2" w:locked="1" w:uiPriority="48"/>
    <w:lsdException w:name="List Table 4 Accent 2" w:locked="1" w:uiPriority="49"/>
    <w:lsdException w:name="List Table 5 Dark Accent 2" w:locked="1" w:uiPriority="50"/>
    <w:lsdException w:name="List Table 6 Colorful Accent 2" w:locked="1" w:uiPriority="51"/>
    <w:lsdException w:name="List Table 7 Colorful Accent 2" w:locked="1" w:uiPriority="52"/>
    <w:lsdException w:name="List Table 1 Light Accent 3" w:locked="1" w:uiPriority="46"/>
    <w:lsdException w:name="List Table 2 Accent 3" w:locked="1" w:uiPriority="47"/>
    <w:lsdException w:name="List Table 3 Accent 3" w:locked="1" w:uiPriority="48"/>
    <w:lsdException w:name="List Table 4 Accent 3" w:locked="1" w:uiPriority="49"/>
    <w:lsdException w:name="List Table 5 Dark Accent 3" w:locked="1" w:uiPriority="50"/>
    <w:lsdException w:name="List Table 6 Colorful Accent 3" w:locked="1" w:uiPriority="51"/>
    <w:lsdException w:name="List Table 7 Colorful Accent 3" w:locked="1" w:uiPriority="52"/>
    <w:lsdException w:name="List Table 1 Light Accent 4" w:locked="1" w:uiPriority="46"/>
    <w:lsdException w:name="List Table 2 Accent 4" w:locked="1" w:uiPriority="47"/>
    <w:lsdException w:name="List Table 3 Accent 4" w:locked="1" w:uiPriority="48"/>
    <w:lsdException w:name="List Table 4 Accent 4" w:locked="1" w:uiPriority="49"/>
    <w:lsdException w:name="List Table 5 Dark Accent 4" w:locked="1" w:uiPriority="50"/>
    <w:lsdException w:name="List Table 6 Colorful Accent 4" w:locked="1" w:uiPriority="51"/>
    <w:lsdException w:name="List Table 7 Colorful Accent 4" w:locked="1" w:uiPriority="52"/>
    <w:lsdException w:name="List Table 1 Light Accent 5" w:locked="1" w:uiPriority="46"/>
    <w:lsdException w:name="List Table 2 Accent 5" w:locked="1" w:uiPriority="47"/>
    <w:lsdException w:name="List Table 3 Accent 5" w:locked="1" w:uiPriority="48"/>
    <w:lsdException w:name="List Table 4 Accent 5" w:locked="1" w:uiPriority="49"/>
    <w:lsdException w:name="List Table 5 Dark Accent 5" w:locked="1" w:uiPriority="50"/>
    <w:lsdException w:name="List Table 6 Colorful Accent 5" w:locked="1" w:uiPriority="51"/>
    <w:lsdException w:name="List Table 7 Colorful Accent 5" w:locked="1" w:uiPriority="52"/>
    <w:lsdException w:name="List Table 1 Light Accent 6" w:locked="1" w:uiPriority="46"/>
    <w:lsdException w:name="List Table 2 Accent 6" w:locked="1" w:uiPriority="47"/>
    <w:lsdException w:name="List Table 3 Accent 6" w:locked="1" w:uiPriority="48"/>
    <w:lsdException w:name="List Table 4 Accent 6" w:locked="1" w:uiPriority="49"/>
    <w:lsdException w:name="List Table 5 Dark Accent 6" w:locked="1" w:uiPriority="50"/>
    <w:lsdException w:name="List Table 6 Colorful Accent 6" w:locked="1" w:uiPriority="51"/>
    <w:lsdException w:name="List Table 7 Colorful Accent 6" w:locked="1" w:uiPriority="52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line="254" w:lineRule="auto"/>
    </w:pPr>
    <w:rPr>
      <w:rFonts w:ascii="Calibri" w:eastAsia="Times New Roman" w:cs="Times New Roman"/>
      <w:kern w:val="1"/>
      <w:szCs w:val="20"/>
      <w:lang w:eastAsia="ar-SA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rPr>
      <w:rFonts w:ascii="Segoe UI" w:eastAsia="Times New Roman" w:cs="Times New Roman"/>
      <w:sz w:val="18"/>
    </w:rPr>
  </w:style>
  <w:style w:type="character" w:customStyle="1" w:styleId="ListLabel1">
    <w:name w:val="ListLabel 1"/>
    <w:uiPriority w:val="99"/>
  </w:style>
  <w:style w:type="character" w:customStyle="1" w:styleId="ListLabel2">
    <w:name w:val="ListLabel 2"/>
    <w:uiPriority w:val="99"/>
  </w:style>
  <w:style w:type="character" w:customStyle="1" w:styleId="ListLabel3">
    <w:name w:val="ListLabel 3"/>
    <w:uiPriority w:val="99"/>
  </w:style>
  <w:style w:type="character" w:customStyle="1" w:styleId="ListLabel4">
    <w:name w:val="ListLabel 4"/>
    <w:uiPriority w:val="99"/>
  </w:style>
  <w:style w:type="character" w:customStyle="1" w:styleId="ListLabel5">
    <w:name w:val="ListLabel 5"/>
    <w:uiPriority w:val="99"/>
  </w:style>
  <w:style w:type="character" w:customStyle="1" w:styleId="ListLabel6">
    <w:name w:val="ListLabel 6"/>
    <w:uiPriority w:val="99"/>
  </w:style>
  <w:style w:type="character" w:customStyle="1" w:styleId="ListLabel7">
    <w:name w:val="ListLabel 7"/>
    <w:uiPriority w:val="99"/>
  </w:style>
  <w:style w:type="character" w:customStyle="1" w:styleId="ListLabel8">
    <w:name w:val="ListLabel 8"/>
    <w:uiPriority w:val="99"/>
  </w:style>
  <w:style w:type="character" w:customStyle="1" w:styleId="ListLabel9">
    <w:name w:val="ListLabel 9"/>
    <w:uiPriority w:val="99"/>
  </w:style>
  <w:style w:type="character" w:customStyle="1" w:styleId="ListLabel10">
    <w:name w:val="ListLabel 10"/>
    <w:uiPriority w:val="99"/>
  </w:style>
  <w:style w:type="character" w:customStyle="1" w:styleId="ListLabel11">
    <w:name w:val="ListLabel 11"/>
    <w:uiPriority w:val="99"/>
  </w:style>
  <w:style w:type="character" w:customStyle="1" w:styleId="ListLabel12">
    <w:name w:val="ListLabel 12"/>
    <w:uiPriority w:val="99"/>
  </w:style>
  <w:style w:type="character" w:customStyle="1" w:styleId="ListLabel13">
    <w:name w:val="ListLabel 13"/>
    <w:uiPriority w:val="99"/>
  </w:style>
  <w:style w:type="character" w:customStyle="1" w:styleId="ListLabel14">
    <w:name w:val="ListLabel 14"/>
    <w:uiPriority w:val="99"/>
  </w:style>
  <w:style w:type="character" w:customStyle="1" w:styleId="ListLabel15">
    <w:name w:val="ListLabel 15"/>
    <w:uiPriority w:val="99"/>
  </w:style>
  <w:style w:type="character" w:customStyle="1" w:styleId="ListLabel16">
    <w:name w:val="ListLabel 16"/>
    <w:uiPriority w:val="99"/>
  </w:style>
  <w:style w:type="character" w:customStyle="1" w:styleId="ListLabel17">
    <w:name w:val="ListLabel 17"/>
    <w:uiPriority w:val="99"/>
  </w:style>
  <w:style w:type="character" w:customStyle="1" w:styleId="ListLabel18">
    <w:name w:val="ListLabel 18"/>
    <w:uiPriority w:val="99"/>
  </w:style>
  <w:style w:type="character" w:customStyle="1" w:styleId="ListLabel19">
    <w:name w:val="ListLabel 19"/>
    <w:uiPriority w:val="99"/>
    <w:rPr>
      <w:rFonts w:ascii="Times New Roman" w:eastAsia="Times New Roman"/>
      <w:b/>
      <w:sz w:val="26"/>
    </w:rPr>
  </w:style>
  <w:style w:type="character" w:customStyle="1" w:styleId="ListLabel20">
    <w:name w:val="ListLabel 20"/>
    <w:uiPriority w:val="99"/>
  </w:style>
  <w:style w:type="character" w:customStyle="1" w:styleId="ListLabel21">
    <w:name w:val="ListLabel 21"/>
    <w:uiPriority w:val="99"/>
  </w:style>
  <w:style w:type="character" w:customStyle="1" w:styleId="ListLabel22">
    <w:name w:val="ListLabel 22"/>
    <w:uiPriority w:val="99"/>
  </w:style>
  <w:style w:type="character" w:customStyle="1" w:styleId="ListLabel23">
    <w:name w:val="ListLabel 23"/>
    <w:uiPriority w:val="99"/>
  </w:style>
  <w:style w:type="character" w:customStyle="1" w:styleId="ListLabel24">
    <w:name w:val="ListLabel 24"/>
    <w:uiPriority w:val="99"/>
  </w:style>
  <w:style w:type="character" w:customStyle="1" w:styleId="ListLabel25">
    <w:name w:val="ListLabel 25"/>
    <w:uiPriority w:val="99"/>
  </w:style>
  <w:style w:type="character" w:customStyle="1" w:styleId="ListLabel26">
    <w:name w:val="ListLabel 26"/>
    <w:uiPriority w:val="99"/>
  </w:style>
  <w:style w:type="character" w:customStyle="1" w:styleId="ListLabel27">
    <w:name w:val="ListLabel 27"/>
    <w:uiPriority w:val="99"/>
  </w:style>
  <w:style w:type="character" w:customStyle="1" w:styleId="ListLabel28">
    <w:name w:val="ListLabel 28"/>
    <w:uiPriority w:val="99"/>
  </w:style>
  <w:style w:type="character" w:customStyle="1" w:styleId="ListLabel29">
    <w:name w:val="ListLabel 29"/>
    <w:uiPriority w:val="99"/>
  </w:style>
  <w:style w:type="character" w:customStyle="1" w:styleId="ListLabel30">
    <w:name w:val="ListLabel 30"/>
    <w:uiPriority w:val="99"/>
  </w:style>
  <w:style w:type="character" w:customStyle="1" w:styleId="ListLabel31">
    <w:name w:val="ListLabel 31"/>
    <w:uiPriority w:val="99"/>
  </w:style>
  <w:style w:type="character" w:customStyle="1" w:styleId="ListLabel32">
    <w:name w:val="ListLabel 32"/>
    <w:uiPriority w:val="99"/>
  </w:style>
  <w:style w:type="character" w:customStyle="1" w:styleId="ListLabel33">
    <w:name w:val="ListLabel 33"/>
    <w:uiPriority w:val="99"/>
  </w:style>
  <w:style w:type="character" w:customStyle="1" w:styleId="ListLabel34">
    <w:name w:val="ListLabel 34"/>
    <w:uiPriority w:val="99"/>
  </w:style>
  <w:style w:type="character" w:customStyle="1" w:styleId="ListLabel35">
    <w:name w:val="ListLabel 35"/>
    <w:uiPriority w:val="99"/>
  </w:style>
  <w:style w:type="character" w:customStyle="1" w:styleId="ListLabel36">
    <w:name w:val="ListLabel 36"/>
    <w:uiPriority w:val="99"/>
  </w:style>
  <w:style w:type="character" w:customStyle="1" w:styleId="ListLabel37">
    <w:name w:val="ListLabel 37"/>
    <w:uiPriority w:val="99"/>
    <w:rPr>
      <w:rFonts w:ascii="Times New Roman" w:eastAsia="Times New Roman"/>
      <w:sz w:val="26"/>
    </w:rPr>
  </w:style>
  <w:style w:type="character" w:customStyle="1" w:styleId="ListLabel38">
    <w:name w:val="ListLabel 38"/>
    <w:uiPriority w:val="99"/>
  </w:style>
  <w:style w:type="character" w:customStyle="1" w:styleId="ListLabel39">
    <w:name w:val="ListLabel 39"/>
    <w:uiPriority w:val="99"/>
  </w:style>
  <w:style w:type="character" w:customStyle="1" w:styleId="ListLabel40">
    <w:name w:val="ListLabel 40"/>
    <w:uiPriority w:val="99"/>
  </w:style>
  <w:style w:type="character" w:customStyle="1" w:styleId="ListLabel41">
    <w:name w:val="ListLabel 41"/>
    <w:uiPriority w:val="99"/>
  </w:style>
  <w:style w:type="character" w:customStyle="1" w:styleId="ListLabel42">
    <w:name w:val="ListLabel 42"/>
    <w:uiPriority w:val="99"/>
  </w:style>
  <w:style w:type="character" w:customStyle="1" w:styleId="ListLabel43">
    <w:name w:val="ListLabel 43"/>
    <w:uiPriority w:val="99"/>
  </w:style>
  <w:style w:type="character" w:customStyle="1" w:styleId="ListLabel44">
    <w:name w:val="ListLabel 44"/>
    <w:uiPriority w:val="99"/>
  </w:style>
  <w:style w:type="character" w:customStyle="1" w:styleId="ListLabel45">
    <w:name w:val="ListLabel 45"/>
    <w:uiPriority w:val="99"/>
  </w:style>
  <w:style w:type="character" w:customStyle="1" w:styleId="ListLabel46">
    <w:name w:val="ListLabel 46"/>
    <w:uiPriority w:val="99"/>
  </w:style>
  <w:style w:type="character" w:customStyle="1" w:styleId="ListLabel47">
    <w:name w:val="ListLabel 47"/>
    <w:uiPriority w:val="99"/>
  </w:style>
  <w:style w:type="character" w:customStyle="1" w:styleId="ListLabel48">
    <w:name w:val="ListLabel 48"/>
    <w:uiPriority w:val="99"/>
  </w:style>
  <w:style w:type="character" w:customStyle="1" w:styleId="ListLabel49">
    <w:name w:val="ListLabel 49"/>
    <w:uiPriority w:val="99"/>
  </w:style>
  <w:style w:type="character" w:customStyle="1" w:styleId="ListLabel50">
    <w:name w:val="ListLabel 50"/>
    <w:uiPriority w:val="99"/>
  </w:style>
  <w:style w:type="character" w:customStyle="1" w:styleId="ListLabel51">
    <w:name w:val="ListLabel 51"/>
    <w:uiPriority w:val="99"/>
  </w:style>
  <w:style w:type="character" w:customStyle="1" w:styleId="ListLabel52">
    <w:name w:val="ListLabel 52"/>
    <w:uiPriority w:val="99"/>
  </w:style>
  <w:style w:type="character" w:customStyle="1" w:styleId="ListLabel53">
    <w:name w:val="ListLabel 53"/>
    <w:uiPriority w:val="99"/>
  </w:style>
  <w:style w:type="character" w:customStyle="1" w:styleId="ListLabel54">
    <w:name w:val="ListLabel 54"/>
    <w:uiPriority w:val="99"/>
  </w:style>
  <w:style w:type="character" w:customStyle="1" w:styleId="ListLabel55">
    <w:name w:val="ListLabel 55"/>
    <w:uiPriority w:val="99"/>
    <w:rPr>
      <w:rFonts w:ascii="Times New Roman" w:eastAsia="Times New Roman"/>
      <w:b/>
      <w:sz w:val="25"/>
    </w:rPr>
  </w:style>
  <w:style w:type="character" w:customStyle="1" w:styleId="ListLabel56">
    <w:name w:val="ListLabel 56"/>
    <w:uiPriority w:val="99"/>
  </w:style>
  <w:style w:type="character" w:customStyle="1" w:styleId="ListLabel57">
    <w:name w:val="ListLabel 57"/>
    <w:uiPriority w:val="99"/>
  </w:style>
  <w:style w:type="character" w:customStyle="1" w:styleId="ListLabel58">
    <w:name w:val="ListLabel 58"/>
    <w:uiPriority w:val="99"/>
  </w:style>
  <w:style w:type="character" w:customStyle="1" w:styleId="ListLabel59">
    <w:name w:val="ListLabel 59"/>
    <w:uiPriority w:val="99"/>
  </w:style>
  <w:style w:type="character" w:customStyle="1" w:styleId="ListLabel60">
    <w:name w:val="ListLabel 60"/>
    <w:uiPriority w:val="99"/>
  </w:style>
  <w:style w:type="character" w:customStyle="1" w:styleId="ListLabel61">
    <w:name w:val="ListLabel 61"/>
    <w:uiPriority w:val="99"/>
  </w:style>
  <w:style w:type="character" w:customStyle="1" w:styleId="ListLabel62">
    <w:name w:val="ListLabel 62"/>
    <w:uiPriority w:val="99"/>
  </w:style>
  <w:style w:type="character" w:customStyle="1" w:styleId="ListLabel63">
    <w:name w:val="ListLabel 63"/>
    <w:uiPriority w:val="99"/>
  </w:style>
  <w:style w:type="character" w:customStyle="1" w:styleId="ListLabel64">
    <w:name w:val="ListLabel 64"/>
    <w:uiPriority w:val="99"/>
    <w:rPr>
      <w:rFonts w:ascii="Times New Roman" w:eastAsia="Times New Roman"/>
      <w:sz w:val="25"/>
    </w:rPr>
  </w:style>
  <w:style w:type="character" w:customStyle="1" w:styleId="ListLabel65">
    <w:name w:val="ListLabel 65"/>
    <w:uiPriority w:val="99"/>
  </w:style>
  <w:style w:type="character" w:customStyle="1" w:styleId="ListLabel66">
    <w:name w:val="ListLabel 66"/>
    <w:uiPriority w:val="99"/>
  </w:style>
  <w:style w:type="character" w:customStyle="1" w:styleId="ListLabel67">
    <w:name w:val="ListLabel 67"/>
    <w:uiPriority w:val="99"/>
  </w:style>
  <w:style w:type="character" w:customStyle="1" w:styleId="ListLabel68">
    <w:name w:val="ListLabel 68"/>
    <w:uiPriority w:val="99"/>
  </w:style>
  <w:style w:type="character" w:customStyle="1" w:styleId="ListLabel69">
    <w:name w:val="ListLabel 69"/>
    <w:uiPriority w:val="99"/>
  </w:style>
  <w:style w:type="character" w:customStyle="1" w:styleId="ListLabel70">
    <w:name w:val="ListLabel 70"/>
    <w:uiPriority w:val="99"/>
  </w:style>
  <w:style w:type="character" w:customStyle="1" w:styleId="ListLabel71">
    <w:name w:val="ListLabel 71"/>
    <w:uiPriority w:val="99"/>
  </w:style>
  <w:style w:type="character" w:customStyle="1" w:styleId="ListLabel72">
    <w:name w:val="ListLabel 72"/>
    <w:uiPriority w:val="99"/>
  </w:style>
  <w:style w:type="paragraph" w:styleId="a4">
    <w:name w:val="Title"/>
    <w:basedOn w:val="a"/>
    <w:next w:val="a5"/>
    <w:link w:val="a6"/>
    <w:uiPriority w:val="99"/>
    <w:qFormat/>
    <w:pPr>
      <w:keepNext/>
      <w:spacing w:before="240" w:after="120"/>
    </w:pPr>
    <w:rPr>
      <w:rFonts w:ascii="Liberation Sans"/>
      <w:sz w:val="28"/>
    </w:rPr>
  </w:style>
  <w:style w:type="character" w:customStyle="1" w:styleId="a6">
    <w:name w:val="Заголовок Знак"/>
    <w:basedOn w:val="a0"/>
    <w:link w:val="a4"/>
    <w:uiPriority w:val="10"/>
    <w:rPr>
      <w:rFonts w:ascii="Calibri Light" w:hAnsi="Calibri Light" w:cs="Times New Roman"/>
      <w:b/>
      <w:bCs/>
      <w:kern w:val="28"/>
      <w:sz w:val="32"/>
      <w:szCs w:val="32"/>
      <w:lang w:val="x-none" w:eastAsia="ar-SA" w:bidi="ar-SA"/>
    </w:rPr>
  </w:style>
  <w:style w:type="paragraph" w:styleId="a5">
    <w:name w:val="Body Text"/>
    <w:basedOn w:val="a"/>
    <w:link w:val="a7"/>
    <w:uiPriority w:val="99"/>
    <w:pPr>
      <w:spacing w:after="140" w:line="276" w:lineRule="exact"/>
    </w:pPr>
  </w:style>
  <w:style w:type="character" w:customStyle="1" w:styleId="a7">
    <w:name w:val="Основной текст Знак"/>
    <w:basedOn w:val="a0"/>
    <w:link w:val="a5"/>
    <w:uiPriority w:val="99"/>
    <w:semiHidden/>
    <w:rPr>
      <w:rFonts w:ascii="Calibri" w:eastAsia="Times New Roman" w:cs="Times New Roman"/>
      <w:kern w:val="1"/>
      <w:sz w:val="20"/>
      <w:szCs w:val="20"/>
      <w:lang w:val="x-none" w:eastAsia="ar-SA" w:bidi="ar-SA"/>
    </w:rPr>
  </w:style>
  <w:style w:type="paragraph" w:styleId="a8">
    <w:name w:val="List"/>
    <w:basedOn w:val="a5"/>
    <w:uiPriority w:val="99"/>
  </w:style>
  <w:style w:type="paragraph" w:customStyle="1" w:styleId="a9">
    <w:name w:val="Название"/>
    <w:basedOn w:val="a"/>
    <w:uiPriority w:val="99"/>
    <w:pPr>
      <w:spacing w:before="120" w:after="120"/>
    </w:pPr>
    <w:rPr>
      <w:i/>
      <w:sz w:val="24"/>
    </w:rPr>
  </w:style>
  <w:style w:type="paragraph" w:styleId="1">
    <w:name w:val="index 1"/>
    <w:basedOn w:val="a"/>
    <w:next w:val="a"/>
    <w:autoRedefine/>
    <w:uiPriority w:val="99"/>
    <w:semiHidden/>
    <w:unhideWhenUsed/>
    <w:pPr>
      <w:ind w:left="220" w:hanging="220"/>
    </w:pPr>
  </w:style>
  <w:style w:type="paragraph" w:styleId="aa">
    <w:name w:val="index heading"/>
    <w:basedOn w:val="a"/>
    <w:uiPriority w:val="99"/>
  </w:style>
  <w:style w:type="paragraph" w:styleId="ab">
    <w:name w:val="List Paragraph"/>
    <w:basedOn w:val="a"/>
    <w:uiPriority w:val="99"/>
    <w:qFormat/>
    <w:pPr>
      <w:ind w:left="720"/>
      <w:contextualSpacing/>
    </w:pPr>
  </w:style>
  <w:style w:type="paragraph" w:styleId="ac">
    <w:name w:val="Balloon Text"/>
    <w:basedOn w:val="a"/>
    <w:link w:val="10"/>
    <w:uiPriority w:val="99"/>
    <w:pPr>
      <w:spacing w:after="0" w:line="240" w:lineRule="exact"/>
    </w:pPr>
    <w:rPr>
      <w:rFonts w:ascii="Segoe UI"/>
      <w:sz w:val="18"/>
    </w:rPr>
  </w:style>
  <w:style w:type="character" w:customStyle="1" w:styleId="10">
    <w:name w:val="Текст выноски Знак1"/>
    <w:basedOn w:val="a0"/>
    <w:link w:val="ac"/>
    <w:uiPriority w:val="99"/>
    <w:semiHidden/>
    <w:rPr>
      <w:rFonts w:ascii="Segoe UI" w:hAnsi="Segoe UI" w:cs="Segoe UI"/>
      <w:kern w:val="1"/>
      <w:sz w:val="18"/>
      <w:szCs w:val="18"/>
      <w:lang w:val="x-none" w:eastAsia="ar-SA" w:bidi="ar-SA"/>
    </w:rPr>
  </w:style>
  <w:style w:type="paragraph" w:customStyle="1" w:styleId="Standard">
    <w:name w:val="Standard"/>
    <w:uiPriority w:val="99"/>
    <w:pPr>
      <w:suppressAutoHyphens/>
      <w:autoSpaceDE w:val="0"/>
      <w:autoSpaceDN w:val="0"/>
      <w:adjustRightInd w:val="0"/>
      <w:spacing w:after="0" w:line="240" w:lineRule="auto"/>
      <w:textAlignment w:val="baseline"/>
    </w:pPr>
    <w:rPr>
      <w:rFonts w:cs="Times New Roman"/>
      <w:kern w:val="1"/>
      <w:sz w:val="24"/>
      <w:szCs w:val="20"/>
      <w:lang w:val="en-US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IDENT</dc:creator>
  <cp:keywords/>
  <dc:description/>
  <cp:lastModifiedBy>Ольга</cp:lastModifiedBy>
  <cp:revision>2</cp:revision>
  <dcterms:created xsi:type="dcterms:W3CDTF">2025-02-19T07:51:00Z</dcterms:created>
  <dcterms:modified xsi:type="dcterms:W3CDTF">2025-02-19T07:51:00Z</dcterms:modified>
</cp:coreProperties>
</file>